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A" w:rsidRPr="005B4342" w:rsidRDefault="00DA6EAF" w:rsidP="00430D5A">
      <w:pPr>
        <w:jc w:val="center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>La cohabitation harmonieuse des religions en Espagne médiévale : un mythe?</w:t>
      </w:r>
    </w:p>
    <w:p w:rsidR="008A4BF9" w:rsidRPr="005B4342" w:rsidRDefault="008A4BF9" w:rsidP="008A4BF9">
      <w:pPr>
        <w:jc w:val="center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>David Bensoussan</w:t>
      </w:r>
    </w:p>
    <w:p w:rsidR="00DA6EAF" w:rsidRPr="005B4342" w:rsidRDefault="008A4BF9" w:rsidP="003A390F">
      <w:pPr>
        <w:jc w:val="center"/>
        <w:rPr>
          <w:rFonts w:ascii="Book Antiqua" w:hAnsi="Book Antiqua"/>
          <w:i/>
          <w:iCs/>
          <w:sz w:val="28"/>
          <w:szCs w:val="28"/>
        </w:rPr>
      </w:pPr>
      <w:r w:rsidRPr="005B4342">
        <w:rPr>
          <w:rFonts w:ascii="Book Antiqua" w:hAnsi="Book Antiqua"/>
          <w:i/>
          <w:iCs/>
          <w:sz w:val="28"/>
          <w:szCs w:val="28"/>
        </w:rPr>
        <w:t>Auteur de l’ouvrage L’Espagne des trois religions</w:t>
      </w:r>
      <w:bookmarkStart w:id="0" w:name="_GoBack"/>
      <w:bookmarkEnd w:id="0"/>
    </w:p>
    <w:p w:rsidR="008A4BF9" w:rsidRPr="005B4342" w:rsidRDefault="008A4BF9" w:rsidP="005B4342">
      <w:pPr>
        <w:jc w:val="both"/>
        <w:rPr>
          <w:rFonts w:ascii="Book Antiqua" w:hAnsi="Book Antiqua"/>
          <w:sz w:val="28"/>
          <w:szCs w:val="28"/>
        </w:rPr>
      </w:pPr>
    </w:p>
    <w:p w:rsidR="00430D5A" w:rsidRPr="005B4342" w:rsidRDefault="00DA6EAF" w:rsidP="005B4342">
      <w:pPr>
        <w:pStyle w:val="Heading1"/>
        <w:jc w:val="both"/>
        <w:rPr>
          <w:rFonts w:ascii="Book Antiqua" w:hAnsi="Book Antiqua"/>
          <w:b w:val="0"/>
          <w:bCs w:val="0"/>
          <w:color w:val="auto"/>
        </w:rPr>
      </w:pPr>
      <w:r w:rsidRPr="005B4342">
        <w:rPr>
          <w:rFonts w:ascii="Book Antiqua" w:hAnsi="Book Antiqua"/>
          <w:b w:val="0"/>
          <w:bCs w:val="0"/>
          <w:color w:val="auto"/>
        </w:rPr>
        <w:t xml:space="preserve">Un débat partage les </w:t>
      </w:r>
      <w:r w:rsidR="00731996" w:rsidRPr="005B4342">
        <w:rPr>
          <w:rFonts w:ascii="Book Antiqua" w:hAnsi="Book Antiqua"/>
          <w:b w:val="0"/>
          <w:bCs w:val="0"/>
          <w:color w:val="auto"/>
        </w:rPr>
        <w:t>historiens</w:t>
      </w:r>
      <w:r w:rsidRPr="005B4342">
        <w:rPr>
          <w:rFonts w:ascii="Book Antiqua" w:hAnsi="Book Antiqua"/>
          <w:b w:val="0"/>
          <w:bCs w:val="0"/>
          <w:color w:val="auto"/>
        </w:rPr>
        <w:t xml:space="preserve"> quant à la véracité historique d’une symbiose qui aurait existé dans l’Espagne médiévale</w:t>
      </w:r>
      <w:r w:rsidR="004F5BB1" w:rsidRPr="005B4342">
        <w:rPr>
          <w:rFonts w:ascii="Book Antiqua" w:hAnsi="Book Antiqua"/>
          <w:b w:val="0"/>
          <w:bCs w:val="0"/>
          <w:color w:val="auto"/>
        </w:rPr>
        <w:t xml:space="preserve"> entre les </w:t>
      </w:r>
      <w:r w:rsidR="008A4BF9" w:rsidRPr="005B4342">
        <w:rPr>
          <w:rFonts w:ascii="Book Antiqua" w:hAnsi="Book Antiqua"/>
          <w:b w:val="0"/>
          <w:bCs w:val="0"/>
          <w:color w:val="auto"/>
        </w:rPr>
        <w:t>populations de</w:t>
      </w:r>
      <w:r w:rsidR="004F5BB1" w:rsidRPr="005B4342">
        <w:rPr>
          <w:rFonts w:ascii="Book Antiqua" w:hAnsi="Book Antiqua"/>
          <w:b w:val="0"/>
          <w:bCs w:val="0"/>
          <w:color w:val="auto"/>
        </w:rPr>
        <w:t xml:space="preserve"> confession juive, chrétienne et musulmane.</w:t>
      </w:r>
      <w:r w:rsidRPr="005B4342">
        <w:rPr>
          <w:rFonts w:ascii="Book Antiqua" w:hAnsi="Book Antiqua"/>
          <w:b w:val="0"/>
          <w:bCs w:val="0"/>
          <w:color w:val="auto"/>
        </w:rPr>
        <w:t xml:space="preserve"> </w:t>
      </w:r>
      <w:r w:rsidR="00E8645C" w:rsidRPr="005B4342">
        <w:rPr>
          <w:rFonts w:ascii="Book Antiqua" w:hAnsi="Book Antiqua"/>
          <w:b w:val="0"/>
          <w:bCs w:val="0"/>
          <w:color w:val="auto"/>
        </w:rPr>
        <w:t xml:space="preserve">Certains </w:t>
      </w:r>
      <w:r w:rsidR="00430D5A" w:rsidRPr="005B4342">
        <w:rPr>
          <w:rFonts w:ascii="Book Antiqua" w:hAnsi="Book Antiqua"/>
          <w:b w:val="0"/>
          <w:bCs w:val="0"/>
          <w:color w:val="auto"/>
        </w:rPr>
        <w:t xml:space="preserve">analystes </w:t>
      </w:r>
      <w:r w:rsidR="00E8645C" w:rsidRPr="005B4342">
        <w:rPr>
          <w:rFonts w:ascii="Book Antiqua" w:hAnsi="Book Antiqua"/>
          <w:b w:val="0"/>
          <w:bCs w:val="0"/>
          <w:color w:val="auto"/>
        </w:rPr>
        <w:t>en parlent comme d’une ère fabuleuse</w:t>
      </w:r>
      <w:r w:rsidR="00B5585F" w:rsidRPr="005B4342">
        <w:rPr>
          <w:rFonts w:ascii="Book Antiqua" w:hAnsi="Book Antiqua"/>
          <w:b w:val="0"/>
          <w:bCs w:val="0"/>
          <w:color w:val="auto"/>
        </w:rPr>
        <w:t xml:space="preserve"> </w:t>
      </w:r>
      <w:r w:rsidR="00E8645C" w:rsidRPr="005B4342">
        <w:rPr>
          <w:rFonts w:ascii="Book Antiqua" w:hAnsi="Book Antiqua"/>
          <w:b w:val="0"/>
          <w:bCs w:val="0"/>
          <w:color w:val="auto"/>
        </w:rPr>
        <w:t xml:space="preserve">; d’autres </w:t>
      </w:r>
      <w:r w:rsidR="00430D5A" w:rsidRPr="005B4342">
        <w:rPr>
          <w:rFonts w:ascii="Book Antiqua" w:hAnsi="Book Antiqua"/>
          <w:b w:val="0"/>
          <w:bCs w:val="0"/>
          <w:color w:val="auto"/>
        </w:rPr>
        <w:t xml:space="preserve">s’insurgent contre </w:t>
      </w:r>
      <w:r w:rsidR="00E8645C" w:rsidRPr="005B4342">
        <w:rPr>
          <w:rFonts w:ascii="Book Antiqua" w:hAnsi="Book Antiqua"/>
          <w:b w:val="0"/>
          <w:bCs w:val="0"/>
          <w:color w:val="auto"/>
        </w:rPr>
        <w:t xml:space="preserve">le mythe de </w:t>
      </w:r>
      <w:r w:rsidR="00430D5A" w:rsidRPr="005B4342">
        <w:rPr>
          <w:rFonts w:ascii="Book Antiqua" w:hAnsi="Book Antiqua"/>
          <w:b w:val="0"/>
          <w:bCs w:val="0"/>
          <w:color w:val="auto"/>
        </w:rPr>
        <w:t>la bonne coexistence des religions au sein de l’Espagne médiévale.</w:t>
      </w:r>
    </w:p>
    <w:p w:rsidR="004F5BB1" w:rsidRPr="005B4342" w:rsidRDefault="00DA6EAF" w:rsidP="00FC7E32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 xml:space="preserve">Avant d’aborder le sujet comme tel, il est bon de faire un rappel de faits historiques. </w:t>
      </w:r>
    </w:p>
    <w:p w:rsidR="002E228D" w:rsidRPr="005B4342" w:rsidRDefault="002E228D" w:rsidP="00FC7E32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5B4342">
        <w:rPr>
          <w:rFonts w:ascii="Book Antiqua" w:hAnsi="Book Antiqua"/>
          <w:b/>
          <w:bCs/>
          <w:sz w:val="28"/>
          <w:szCs w:val="28"/>
        </w:rPr>
        <w:t>L’Espagne des Maures</w:t>
      </w:r>
    </w:p>
    <w:p w:rsidR="00B8533E" w:rsidRPr="005B4342" w:rsidRDefault="004F5BB1" w:rsidP="000F120C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>L’Espagne des Visigoths fut envahie en 711 par des troupes arabo-berbères. Près d’un demi-siècle plus tard, un rescapé de la famille du calife omey</w:t>
      </w:r>
      <w:r w:rsidR="003C2B7C" w:rsidRPr="005B4342">
        <w:rPr>
          <w:rFonts w:ascii="Book Antiqua" w:hAnsi="Book Antiqua"/>
          <w:sz w:val="28"/>
          <w:szCs w:val="28"/>
        </w:rPr>
        <w:t>y</w:t>
      </w:r>
      <w:r w:rsidRPr="005B4342">
        <w:rPr>
          <w:rFonts w:ascii="Book Antiqua" w:hAnsi="Book Antiqua"/>
          <w:sz w:val="28"/>
          <w:szCs w:val="28"/>
        </w:rPr>
        <w:t xml:space="preserve">ade à Damas (dynastie évincée par celles des Abbassides de Bagdad) </w:t>
      </w:r>
      <w:r w:rsidR="008A4BF9" w:rsidRPr="005B4342">
        <w:rPr>
          <w:rFonts w:ascii="Book Antiqua" w:hAnsi="Book Antiqua"/>
          <w:sz w:val="28"/>
          <w:szCs w:val="28"/>
        </w:rPr>
        <w:t xml:space="preserve">instaura une nouvelle dynastie andalouse. </w:t>
      </w:r>
      <w:r w:rsidR="00B8533E" w:rsidRPr="005B4342">
        <w:rPr>
          <w:rFonts w:ascii="Book Antiqua" w:hAnsi="Book Antiqua"/>
          <w:sz w:val="28"/>
          <w:szCs w:val="28"/>
        </w:rPr>
        <w:t>L</w:t>
      </w:r>
      <w:r w:rsidRPr="005B4342">
        <w:rPr>
          <w:rFonts w:ascii="Book Antiqua" w:hAnsi="Book Antiqua"/>
          <w:sz w:val="28"/>
          <w:szCs w:val="28"/>
        </w:rPr>
        <w:t xml:space="preserve">es premiers souverains </w:t>
      </w:r>
      <w:r w:rsidR="008D6DCA" w:rsidRPr="005B4342">
        <w:rPr>
          <w:rFonts w:ascii="Book Antiqua" w:hAnsi="Book Antiqua"/>
          <w:sz w:val="28"/>
          <w:szCs w:val="28"/>
        </w:rPr>
        <w:t xml:space="preserve">omeyyades </w:t>
      </w:r>
      <w:r w:rsidRPr="005B4342">
        <w:rPr>
          <w:rFonts w:ascii="Book Antiqua" w:hAnsi="Book Antiqua"/>
          <w:sz w:val="28"/>
          <w:szCs w:val="28"/>
        </w:rPr>
        <w:t xml:space="preserve">furent éclairés : </w:t>
      </w:r>
      <w:r w:rsidR="008D6DCA" w:rsidRPr="005B4342">
        <w:rPr>
          <w:rFonts w:ascii="Book Antiqua" w:hAnsi="Book Antiqua"/>
          <w:sz w:val="28"/>
          <w:szCs w:val="28"/>
        </w:rPr>
        <w:t xml:space="preserve">mécènes des arts et des sciences, </w:t>
      </w:r>
      <w:r w:rsidR="000F120C">
        <w:rPr>
          <w:rFonts w:ascii="Book Antiqua" w:hAnsi="Book Antiqua"/>
          <w:sz w:val="28"/>
          <w:szCs w:val="28"/>
        </w:rPr>
        <w:t>ils s’imprégnèrent des anciens écrits grecs,</w:t>
      </w:r>
      <w:r w:rsidR="008D6DCA" w:rsidRPr="005B4342">
        <w:rPr>
          <w:rFonts w:ascii="Book Antiqua" w:hAnsi="Book Antiqua"/>
          <w:sz w:val="28"/>
          <w:szCs w:val="28"/>
        </w:rPr>
        <w:t xml:space="preserve"> valorisèrent la poésie, fondèrent des écoles de musique et développèrent grandement les découvertes scientifiques de l’Orient arabe </w:t>
      </w:r>
      <w:r w:rsidR="00B8533E" w:rsidRPr="005B4342">
        <w:rPr>
          <w:rFonts w:ascii="Book Antiqua" w:hAnsi="Book Antiqua"/>
          <w:sz w:val="28"/>
          <w:szCs w:val="28"/>
        </w:rPr>
        <w:t>en</w:t>
      </w:r>
      <w:r w:rsidR="008D6DCA" w:rsidRPr="005B4342">
        <w:rPr>
          <w:rFonts w:ascii="Book Antiqua" w:hAnsi="Book Antiqua"/>
          <w:sz w:val="28"/>
          <w:szCs w:val="28"/>
        </w:rPr>
        <w:t xml:space="preserve"> médecine, en mathématiques</w:t>
      </w:r>
      <w:r w:rsidR="005B4342" w:rsidRPr="005B4342">
        <w:rPr>
          <w:rFonts w:ascii="Book Antiqua" w:hAnsi="Book Antiqua"/>
          <w:sz w:val="28"/>
          <w:szCs w:val="28"/>
        </w:rPr>
        <w:t xml:space="preserve"> et</w:t>
      </w:r>
      <w:r w:rsidR="008D6DCA" w:rsidRPr="005B4342">
        <w:rPr>
          <w:rFonts w:ascii="Book Antiqua" w:hAnsi="Book Antiqua"/>
          <w:sz w:val="28"/>
          <w:szCs w:val="28"/>
        </w:rPr>
        <w:t xml:space="preserve"> en astronomie.  </w:t>
      </w:r>
      <w:r w:rsidR="00B8533E" w:rsidRPr="005B4342">
        <w:rPr>
          <w:rFonts w:ascii="Book Antiqua" w:hAnsi="Book Antiqua"/>
          <w:sz w:val="28"/>
          <w:szCs w:val="28"/>
        </w:rPr>
        <w:t xml:space="preserve">À Cordoue et à Séville, les </w:t>
      </w:r>
      <w:r w:rsidR="008D6DCA" w:rsidRPr="005B4342">
        <w:rPr>
          <w:rFonts w:ascii="Book Antiqua" w:hAnsi="Book Antiqua"/>
          <w:sz w:val="28"/>
          <w:szCs w:val="28"/>
        </w:rPr>
        <w:t xml:space="preserve">bibliothèques </w:t>
      </w:r>
      <w:r w:rsidR="00B8533E" w:rsidRPr="005B4342">
        <w:rPr>
          <w:rFonts w:ascii="Book Antiqua" w:hAnsi="Book Antiqua"/>
          <w:sz w:val="28"/>
          <w:szCs w:val="28"/>
        </w:rPr>
        <w:t>renfermaient</w:t>
      </w:r>
      <w:r w:rsidR="008D6DCA" w:rsidRPr="005B4342">
        <w:rPr>
          <w:rFonts w:ascii="Book Antiqua" w:hAnsi="Book Antiqua"/>
          <w:sz w:val="28"/>
          <w:szCs w:val="28"/>
        </w:rPr>
        <w:t xml:space="preserve"> des centaines de milliers </w:t>
      </w:r>
      <w:r w:rsidR="00B8533E" w:rsidRPr="005B4342">
        <w:rPr>
          <w:rFonts w:ascii="Book Antiqua" w:hAnsi="Book Antiqua"/>
          <w:sz w:val="28"/>
          <w:szCs w:val="28"/>
        </w:rPr>
        <w:t>de manuscrits. L’agriculture</w:t>
      </w:r>
      <w:r w:rsidR="00B5585F" w:rsidRPr="005B4342">
        <w:rPr>
          <w:rFonts w:ascii="Book Antiqua" w:hAnsi="Book Antiqua"/>
          <w:sz w:val="28"/>
          <w:szCs w:val="28"/>
        </w:rPr>
        <w:t xml:space="preserve"> et</w:t>
      </w:r>
      <w:r w:rsidR="00B8533E" w:rsidRPr="005B4342">
        <w:rPr>
          <w:rFonts w:ascii="Book Antiqua" w:hAnsi="Book Antiqua"/>
          <w:sz w:val="28"/>
          <w:szCs w:val="28"/>
        </w:rPr>
        <w:t xml:space="preserve"> le commerce </w:t>
      </w:r>
      <w:r w:rsidR="00FC4F3E" w:rsidRPr="005B4342">
        <w:rPr>
          <w:rFonts w:ascii="Book Antiqua" w:hAnsi="Book Antiqua"/>
          <w:sz w:val="28"/>
          <w:szCs w:val="28"/>
        </w:rPr>
        <w:t>prospéraient</w:t>
      </w:r>
      <w:r w:rsidR="00B8533E" w:rsidRPr="005B4342">
        <w:rPr>
          <w:rFonts w:ascii="Book Antiqua" w:hAnsi="Book Antiqua"/>
          <w:sz w:val="28"/>
          <w:szCs w:val="28"/>
        </w:rPr>
        <w:t>.</w:t>
      </w:r>
    </w:p>
    <w:p w:rsidR="00EE0FEA" w:rsidRPr="005B4342" w:rsidRDefault="00B8533E" w:rsidP="000F120C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>Au XI</w:t>
      </w:r>
      <w:r w:rsidRPr="005B4342">
        <w:rPr>
          <w:rFonts w:ascii="Book Antiqua" w:hAnsi="Book Antiqua"/>
          <w:sz w:val="28"/>
          <w:szCs w:val="28"/>
          <w:vertAlign w:val="superscript"/>
        </w:rPr>
        <w:t>e</w:t>
      </w:r>
      <w:r w:rsidRPr="005B4342">
        <w:rPr>
          <w:rFonts w:ascii="Book Antiqua" w:hAnsi="Book Antiqua"/>
          <w:sz w:val="28"/>
          <w:szCs w:val="28"/>
        </w:rPr>
        <w:t xml:space="preserve"> siècle</w:t>
      </w:r>
      <w:r w:rsidR="008A4BF9" w:rsidRPr="005B4342">
        <w:rPr>
          <w:rFonts w:ascii="Book Antiqua" w:hAnsi="Book Antiqua"/>
          <w:sz w:val="28"/>
          <w:szCs w:val="28"/>
        </w:rPr>
        <w:t>,</w:t>
      </w:r>
      <w:r w:rsidRPr="005B4342">
        <w:rPr>
          <w:rFonts w:ascii="Book Antiqua" w:hAnsi="Book Antiqua"/>
          <w:sz w:val="28"/>
          <w:szCs w:val="28"/>
        </w:rPr>
        <w:t xml:space="preserve"> </w:t>
      </w:r>
      <w:r w:rsidR="00EE0FEA" w:rsidRPr="005B4342">
        <w:rPr>
          <w:rFonts w:ascii="Book Antiqua" w:hAnsi="Book Antiqua"/>
          <w:sz w:val="28"/>
          <w:szCs w:val="28"/>
        </w:rPr>
        <w:t>l’Espagne</w:t>
      </w:r>
      <w:r w:rsidRPr="005B4342">
        <w:rPr>
          <w:rFonts w:ascii="Book Antiqua" w:hAnsi="Book Antiqua"/>
          <w:sz w:val="28"/>
          <w:szCs w:val="28"/>
        </w:rPr>
        <w:t xml:space="preserve"> musulmane se morcela en royaumes indépendants. La richesse culturelle et scientifique de l’Espagne des Maures se </w:t>
      </w:r>
      <w:r w:rsidR="005B4342" w:rsidRPr="005B4342">
        <w:rPr>
          <w:rFonts w:ascii="Book Antiqua" w:hAnsi="Book Antiqua"/>
          <w:sz w:val="28"/>
          <w:szCs w:val="28"/>
        </w:rPr>
        <w:t>poursuivit</w:t>
      </w:r>
      <w:r w:rsidRPr="005B4342">
        <w:rPr>
          <w:rFonts w:ascii="Book Antiqua" w:hAnsi="Book Antiqua"/>
          <w:sz w:val="28"/>
          <w:szCs w:val="28"/>
        </w:rPr>
        <w:t xml:space="preserve"> jusqu’au XII</w:t>
      </w:r>
      <w:r w:rsidRPr="005B4342">
        <w:rPr>
          <w:rFonts w:ascii="Book Antiqua" w:hAnsi="Book Antiqua"/>
          <w:sz w:val="28"/>
          <w:szCs w:val="28"/>
          <w:vertAlign w:val="superscript"/>
        </w:rPr>
        <w:t>e</w:t>
      </w:r>
      <w:r w:rsidRPr="005B4342">
        <w:rPr>
          <w:rFonts w:ascii="Book Antiqua" w:hAnsi="Book Antiqua"/>
          <w:sz w:val="28"/>
          <w:szCs w:val="28"/>
        </w:rPr>
        <w:t xml:space="preserve"> siècle, alors que les Almoravides </w:t>
      </w:r>
      <w:r w:rsidR="00430D5A" w:rsidRPr="005B4342">
        <w:rPr>
          <w:rFonts w:ascii="Book Antiqua" w:hAnsi="Book Antiqua"/>
          <w:sz w:val="28"/>
          <w:szCs w:val="28"/>
        </w:rPr>
        <w:t>puis</w:t>
      </w:r>
      <w:r w:rsidRPr="005B4342">
        <w:rPr>
          <w:rFonts w:ascii="Book Antiqua" w:hAnsi="Book Antiqua"/>
          <w:sz w:val="28"/>
          <w:szCs w:val="28"/>
        </w:rPr>
        <w:t xml:space="preserve"> les Almohades du Maghreb envahi</w:t>
      </w:r>
      <w:r w:rsidR="00B5585F" w:rsidRPr="005B4342">
        <w:rPr>
          <w:rFonts w:ascii="Book Antiqua" w:hAnsi="Book Antiqua"/>
          <w:sz w:val="28"/>
          <w:szCs w:val="28"/>
        </w:rPr>
        <w:t>rent</w:t>
      </w:r>
      <w:r w:rsidRPr="005B4342">
        <w:rPr>
          <w:rFonts w:ascii="Book Antiqua" w:hAnsi="Book Antiqua"/>
          <w:sz w:val="28"/>
          <w:szCs w:val="28"/>
        </w:rPr>
        <w:t xml:space="preserve"> la péninsule ibérique. </w:t>
      </w:r>
      <w:r w:rsidR="00430D5A" w:rsidRPr="005B4342">
        <w:rPr>
          <w:rFonts w:ascii="Book Antiqua" w:hAnsi="Book Antiqua"/>
          <w:sz w:val="28"/>
          <w:szCs w:val="28"/>
        </w:rPr>
        <w:t>L</w:t>
      </w:r>
      <w:r w:rsidRPr="005B4342">
        <w:rPr>
          <w:rFonts w:ascii="Book Antiqua" w:hAnsi="Book Antiqua"/>
          <w:sz w:val="28"/>
          <w:szCs w:val="28"/>
        </w:rPr>
        <w:t xml:space="preserve">es royaumes de Castille et de </w:t>
      </w:r>
      <w:r w:rsidRPr="005B4342">
        <w:rPr>
          <w:rFonts w:ascii="Book Antiqua" w:hAnsi="Book Antiqua"/>
          <w:sz w:val="28"/>
          <w:szCs w:val="28"/>
        </w:rPr>
        <w:lastRenderedPageBreak/>
        <w:t>Léon s’unirent en 1230</w:t>
      </w:r>
      <w:r w:rsidR="005B4342" w:rsidRPr="005B4342">
        <w:rPr>
          <w:rFonts w:ascii="Book Antiqua" w:hAnsi="Book Antiqua"/>
          <w:sz w:val="28"/>
          <w:szCs w:val="28"/>
        </w:rPr>
        <w:t xml:space="preserve"> </w:t>
      </w:r>
      <w:r w:rsidRPr="005B4342">
        <w:rPr>
          <w:rFonts w:ascii="Book Antiqua" w:hAnsi="Book Antiqua"/>
          <w:sz w:val="28"/>
          <w:szCs w:val="28"/>
        </w:rPr>
        <w:t xml:space="preserve">; l’Aragon et la Castille s’unirent </w:t>
      </w:r>
      <w:r w:rsidR="00EE0FEA" w:rsidRPr="005B4342">
        <w:rPr>
          <w:rFonts w:ascii="Book Antiqua" w:hAnsi="Book Antiqua"/>
          <w:sz w:val="28"/>
          <w:szCs w:val="28"/>
        </w:rPr>
        <w:t xml:space="preserve">en 1469; </w:t>
      </w:r>
      <w:r w:rsidR="00430D5A" w:rsidRPr="005B4342">
        <w:rPr>
          <w:rFonts w:ascii="Book Antiqua" w:hAnsi="Book Antiqua"/>
          <w:sz w:val="28"/>
          <w:szCs w:val="28"/>
        </w:rPr>
        <w:t xml:space="preserve">par contre, </w:t>
      </w:r>
      <w:r w:rsidR="000F120C" w:rsidRPr="005B4342">
        <w:rPr>
          <w:rFonts w:ascii="Book Antiqua" w:hAnsi="Book Antiqua"/>
          <w:sz w:val="28"/>
          <w:szCs w:val="28"/>
        </w:rPr>
        <w:t>dans les rangs musulmans</w:t>
      </w:r>
      <w:r w:rsidR="000F120C">
        <w:rPr>
          <w:rFonts w:ascii="Book Antiqua" w:hAnsi="Book Antiqua"/>
          <w:sz w:val="28"/>
          <w:szCs w:val="28"/>
        </w:rPr>
        <w:t xml:space="preserve">, </w:t>
      </w:r>
      <w:r w:rsidR="00EE0FEA" w:rsidRPr="005B4342">
        <w:rPr>
          <w:rFonts w:ascii="Book Antiqua" w:hAnsi="Book Antiqua"/>
          <w:sz w:val="28"/>
          <w:szCs w:val="28"/>
        </w:rPr>
        <w:t xml:space="preserve">la division continua de régner. Progressivement, les cités de Tolède, Lisbonne, Cordoue, Valence, Murcie et Séville tombèrent entre les mains des </w:t>
      </w:r>
      <w:r w:rsidR="002E228D" w:rsidRPr="005B4342">
        <w:rPr>
          <w:rFonts w:ascii="Book Antiqua" w:hAnsi="Book Antiqua"/>
          <w:sz w:val="28"/>
          <w:szCs w:val="28"/>
        </w:rPr>
        <w:t>c</w:t>
      </w:r>
      <w:r w:rsidR="00EE0FEA" w:rsidRPr="005B4342">
        <w:rPr>
          <w:rFonts w:ascii="Book Antiqua" w:hAnsi="Book Antiqua"/>
          <w:sz w:val="28"/>
          <w:szCs w:val="28"/>
        </w:rPr>
        <w:t>hrétiens</w:t>
      </w:r>
      <w:r w:rsidRPr="005B4342">
        <w:rPr>
          <w:rFonts w:ascii="Book Antiqua" w:hAnsi="Book Antiqua"/>
          <w:sz w:val="28"/>
          <w:szCs w:val="28"/>
        </w:rPr>
        <w:t xml:space="preserve">. </w:t>
      </w:r>
      <w:r w:rsidR="00EE0FEA" w:rsidRPr="005B4342">
        <w:rPr>
          <w:rFonts w:ascii="Book Antiqua" w:hAnsi="Book Antiqua"/>
          <w:sz w:val="28"/>
          <w:szCs w:val="28"/>
        </w:rPr>
        <w:t xml:space="preserve">Le dernier royaume </w:t>
      </w:r>
      <w:r w:rsidR="00430D5A" w:rsidRPr="005B4342">
        <w:rPr>
          <w:rFonts w:ascii="Book Antiqua" w:hAnsi="Book Antiqua"/>
          <w:sz w:val="28"/>
          <w:szCs w:val="28"/>
        </w:rPr>
        <w:t xml:space="preserve">musulman </w:t>
      </w:r>
      <w:r w:rsidR="00EE0FEA" w:rsidRPr="005B4342">
        <w:rPr>
          <w:rFonts w:ascii="Book Antiqua" w:hAnsi="Book Antiqua"/>
          <w:sz w:val="28"/>
          <w:szCs w:val="28"/>
        </w:rPr>
        <w:t xml:space="preserve">de Grenade finit par tomber en 1492. Les Juifs furent contraints </w:t>
      </w:r>
      <w:r w:rsidR="005B4342" w:rsidRPr="005B4342">
        <w:rPr>
          <w:rFonts w:ascii="Book Antiqua" w:hAnsi="Book Antiqua"/>
          <w:sz w:val="28"/>
          <w:szCs w:val="28"/>
        </w:rPr>
        <w:t>de faire un choix entre</w:t>
      </w:r>
      <w:r w:rsidR="00EE0FEA" w:rsidRPr="005B4342">
        <w:rPr>
          <w:rFonts w:ascii="Book Antiqua" w:hAnsi="Book Antiqua"/>
          <w:sz w:val="28"/>
          <w:szCs w:val="28"/>
        </w:rPr>
        <w:t xml:space="preserve"> la conversion au catholicisme </w:t>
      </w:r>
      <w:r w:rsidR="005B4342" w:rsidRPr="005B4342">
        <w:rPr>
          <w:rFonts w:ascii="Book Antiqua" w:hAnsi="Book Antiqua"/>
          <w:sz w:val="28"/>
          <w:szCs w:val="28"/>
        </w:rPr>
        <w:t>ou</w:t>
      </w:r>
      <w:r w:rsidR="00EE0FEA" w:rsidRPr="005B4342">
        <w:rPr>
          <w:rFonts w:ascii="Book Antiqua" w:hAnsi="Book Antiqua"/>
          <w:sz w:val="28"/>
          <w:szCs w:val="28"/>
        </w:rPr>
        <w:t xml:space="preserve"> l’exil. Dix ans plus tard</w:t>
      </w:r>
      <w:r w:rsidR="005B4342" w:rsidRPr="005B4342">
        <w:rPr>
          <w:rFonts w:ascii="Book Antiqua" w:hAnsi="Book Antiqua"/>
          <w:sz w:val="28"/>
          <w:szCs w:val="28"/>
        </w:rPr>
        <w:t>,</w:t>
      </w:r>
      <w:r w:rsidR="00EE0FEA" w:rsidRPr="005B4342">
        <w:rPr>
          <w:rFonts w:ascii="Book Antiqua" w:hAnsi="Book Antiqua"/>
          <w:sz w:val="28"/>
          <w:szCs w:val="28"/>
        </w:rPr>
        <w:t xml:space="preserve"> </w:t>
      </w:r>
      <w:r w:rsidR="00B5585F" w:rsidRPr="005B4342">
        <w:rPr>
          <w:rFonts w:ascii="Book Antiqua" w:hAnsi="Book Antiqua"/>
          <w:sz w:val="28"/>
          <w:szCs w:val="28"/>
        </w:rPr>
        <w:t xml:space="preserve">les </w:t>
      </w:r>
      <w:r w:rsidR="005B4342" w:rsidRPr="005B4342">
        <w:rPr>
          <w:rFonts w:ascii="Book Antiqua" w:hAnsi="Book Antiqua"/>
          <w:sz w:val="28"/>
          <w:szCs w:val="28"/>
        </w:rPr>
        <w:t>Maures</w:t>
      </w:r>
      <w:r w:rsidR="00B5585F" w:rsidRPr="005B4342">
        <w:rPr>
          <w:rFonts w:ascii="Book Antiqua" w:hAnsi="Book Antiqua"/>
          <w:sz w:val="28"/>
          <w:szCs w:val="28"/>
        </w:rPr>
        <w:t xml:space="preserve"> subirent le même sort</w:t>
      </w:r>
      <w:r w:rsidR="00EE0FEA" w:rsidRPr="005B4342">
        <w:rPr>
          <w:rFonts w:ascii="Book Antiqua" w:hAnsi="Book Antiqua"/>
          <w:sz w:val="28"/>
          <w:szCs w:val="28"/>
        </w:rPr>
        <w:t xml:space="preserve">. L’Espagne était </w:t>
      </w:r>
      <w:r w:rsidR="00430D5A" w:rsidRPr="005B4342">
        <w:rPr>
          <w:rFonts w:ascii="Book Antiqua" w:hAnsi="Book Antiqua"/>
          <w:sz w:val="28"/>
          <w:szCs w:val="28"/>
        </w:rPr>
        <w:t xml:space="preserve">désormais </w:t>
      </w:r>
      <w:r w:rsidR="00EE0FEA" w:rsidRPr="005B4342">
        <w:rPr>
          <w:rFonts w:ascii="Book Antiqua" w:hAnsi="Book Antiqua"/>
          <w:sz w:val="28"/>
          <w:szCs w:val="28"/>
        </w:rPr>
        <w:t xml:space="preserve">dominée par les </w:t>
      </w:r>
      <w:r w:rsidR="003C2B7C" w:rsidRPr="005B4342">
        <w:rPr>
          <w:rFonts w:ascii="Book Antiqua" w:hAnsi="Book Antiqua"/>
          <w:sz w:val="28"/>
          <w:szCs w:val="28"/>
        </w:rPr>
        <w:t>R</w:t>
      </w:r>
      <w:r w:rsidR="00EE0FEA" w:rsidRPr="005B4342">
        <w:rPr>
          <w:rFonts w:ascii="Book Antiqua" w:hAnsi="Book Antiqua"/>
          <w:sz w:val="28"/>
          <w:szCs w:val="28"/>
        </w:rPr>
        <w:t xml:space="preserve">ois </w:t>
      </w:r>
      <w:r w:rsidR="002E228D" w:rsidRPr="005B4342">
        <w:rPr>
          <w:rFonts w:ascii="Book Antiqua" w:hAnsi="Book Antiqua"/>
          <w:sz w:val="28"/>
          <w:szCs w:val="28"/>
        </w:rPr>
        <w:t>c</w:t>
      </w:r>
      <w:r w:rsidR="00EE0FEA" w:rsidRPr="005B4342">
        <w:rPr>
          <w:rFonts w:ascii="Book Antiqua" w:hAnsi="Book Antiqua"/>
          <w:sz w:val="28"/>
          <w:szCs w:val="28"/>
        </w:rPr>
        <w:t xml:space="preserve">atholiques qui s’efforcèrent d’effacer toute trace de la présence </w:t>
      </w:r>
      <w:r w:rsidR="005B4342" w:rsidRPr="005B4342">
        <w:rPr>
          <w:rFonts w:ascii="Book Antiqua" w:hAnsi="Book Antiqua"/>
          <w:sz w:val="28"/>
          <w:szCs w:val="28"/>
        </w:rPr>
        <w:t>séculaire des Maures et des juifs.</w:t>
      </w:r>
    </w:p>
    <w:p w:rsidR="002E228D" w:rsidRPr="005B4342" w:rsidRDefault="002E228D" w:rsidP="00FC7E32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5B4342">
        <w:rPr>
          <w:rFonts w:ascii="Book Antiqua" w:hAnsi="Book Antiqua"/>
          <w:b/>
          <w:bCs/>
          <w:sz w:val="28"/>
          <w:szCs w:val="28"/>
        </w:rPr>
        <w:t xml:space="preserve">Des progrès civilisationnels </w:t>
      </w:r>
      <w:r w:rsidR="00FC4F3E" w:rsidRPr="005B4342">
        <w:rPr>
          <w:rFonts w:ascii="Book Antiqua" w:hAnsi="Book Antiqua"/>
          <w:b/>
          <w:bCs/>
          <w:sz w:val="28"/>
          <w:szCs w:val="28"/>
        </w:rPr>
        <w:t>patents</w:t>
      </w:r>
    </w:p>
    <w:p w:rsidR="004F5BB1" w:rsidRPr="005B4342" w:rsidRDefault="00EE0FEA" w:rsidP="005B4342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>Quan</w:t>
      </w:r>
      <w:r w:rsidR="003C2B7C" w:rsidRPr="005B4342">
        <w:rPr>
          <w:rFonts w:ascii="Book Antiqua" w:hAnsi="Book Antiqua"/>
          <w:sz w:val="28"/>
          <w:szCs w:val="28"/>
        </w:rPr>
        <w:t>d</w:t>
      </w:r>
      <w:r w:rsidRPr="005B4342">
        <w:rPr>
          <w:rFonts w:ascii="Book Antiqua" w:hAnsi="Book Antiqua"/>
          <w:sz w:val="28"/>
          <w:szCs w:val="28"/>
        </w:rPr>
        <w:t xml:space="preserve"> on parle de </w:t>
      </w:r>
      <w:r w:rsidR="00E51B88" w:rsidRPr="005B4342">
        <w:rPr>
          <w:rFonts w:ascii="Book Antiqua" w:hAnsi="Book Antiqua"/>
          <w:sz w:val="28"/>
          <w:szCs w:val="28"/>
        </w:rPr>
        <w:t>l’état</w:t>
      </w:r>
      <w:r w:rsidRPr="005B4342">
        <w:rPr>
          <w:rFonts w:ascii="Book Antiqua" w:hAnsi="Book Antiqua"/>
          <w:sz w:val="28"/>
          <w:szCs w:val="28"/>
        </w:rPr>
        <w:t xml:space="preserve"> de symbiose dans l’Espagne des Maures, on évoque essentiellement </w:t>
      </w:r>
      <w:r w:rsidR="005B4342">
        <w:rPr>
          <w:rFonts w:ascii="Book Antiqua" w:hAnsi="Book Antiqua"/>
          <w:sz w:val="28"/>
          <w:szCs w:val="28"/>
        </w:rPr>
        <w:t>les</w:t>
      </w:r>
      <w:r w:rsidRPr="005B4342">
        <w:rPr>
          <w:rFonts w:ascii="Book Antiqua" w:hAnsi="Book Antiqua"/>
          <w:sz w:val="28"/>
          <w:szCs w:val="28"/>
        </w:rPr>
        <w:t xml:space="preserve"> premiers siècles de l’occupation musulmane. Ainsi</w:t>
      </w:r>
      <w:r w:rsidR="008A4BF9" w:rsidRPr="005B4342">
        <w:rPr>
          <w:rFonts w:ascii="Book Antiqua" w:hAnsi="Book Antiqua"/>
          <w:sz w:val="28"/>
          <w:szCs w:val="28"/>
        </w:rPr>
        <w:t xml:space="preserve"> et à titre d’exemple</w:t>
      </w:r>
      <w:r w:rsidRPr="005B4342">
        <w:rPr>
          <w:rFonts w:ascii="Book Antiqua" w:hAnsi="Book Antiqua"/>
          <w:sz w:val="28"/>
          <w:szCs w:val="28"/>
        </w:rPr>
        <w:t>, sous le règne d’</w:t>
      </w:r>
      <w:proofErr w:type="spellStart"/>
      <w:r w:rsidRPr="005B4342">
        <w:rPr>
          <w:rFonts w:ascii="Book Antiqua" w:hAnsi="Book Antiqua"/>
          <w:sz w:val="28"/>
          <w:szCs w:val="28"/>
        </w:rPr>
        <w:t>Abd</w:t>
      </w:r>
      <w:proofErr w:type="spellEnd"/>
      <w:r w:rsidRPr="005B4342">
        <w:rPr>
          <w:rFonts w:ascii="Book Antiqua" w:hAnsi="Book Antiqua"/>
          <w:sz w:val="28"/>
          <w:szCs w:val="28"/>
        </w:rPr>
        <w:t xml:space="preserve"> El Rahman III au X</w:t>
      </w:r>
      <w:r w:rsidRPr="005B4342">
        <w:rPr>
          <w:rFonts w:ascii="Book Antiqua" w:hAnsi="Book Antiqua"/>
          <w:sz w:val="28"/>
          <w:szCs w:val="28"/>
          <w:vertAlign w:val="superscript"/>
        </w:rPr>
        <w:t>e</w:t>
      </w:r>
      <w:r w:rsidRPr="005B4342">
        <w:rPr>
          <w:rFonts w:ascii="Book Antiqua" w:hAnsi="Book Antiqua"/>
          <w:sz w:val="28"/>
          <w:szCs w:val="28"/>
        </w:rPr>
        <w:t xml:space="preserve"> siècle, le juif </w:t>
      </w:r>
      <w:proofErr w:type="spellStart"/>
      <w:r w:rsidRPr="005B4342">
        <w:rPr>
          <w:rFonts w:ascii="Book Antiqua" w:hAnsi="Book Antiqua"/>
          <w:sz w:val="28"/>
          <w:szCs w:val="28"/>
        </w:rPr>
        <w:t>Hasda</w:t>
      </w:r>
      <w:r w:rsidR="00E51B88" w:rsidRPr="005B4342">
        <w:rPr>
          <w:rFonts w:ascii="Book Antiqua" w:hAnsi="Book Antiqua"/>
          <w:sz w:val="28"/>
          <w:szCs w:val="28"/>
        </w:rPr>
        <w:t>ї</w:t>
      </w:r>
      <w:proofErr w:type="spellEnd"/>
      <w:r w:rsidRPr="005B4342">
        <w:rPr>
          <w:rFonts w:ascii="Book Antiqua" w:hAnsi="Book Antiqua"/>
          <w:sz w:val="28"/>
          <w:szCs w:val="28"/>
        </w:rPr>
        <w:t xml:space="preserve"> Ibn </w:t>
      </w:r>
      <w:proofErr w:type="spellStart"/>
      <w:r w:rsidRPr="005B4342">
        <w:rPr>
          <w:rFonts w:ascii="Book Antiqua" w:hAnsi="Book Antiqua"/>
          <w:sz w:val="28"/>
          <w:szCs w:val="28"/>
        </w:rPr>
        <w:t>Chaprout</w:t>
      </w:r>
      <w:r w:rsidR="00E51B88" w:rsidRPr="005B4342">
        <w:rPr>
          <w:rFonts w:ascii="Book Antiqua" w:hAnsi="Book Antiqua"/>
          <w:sz w:val="28"/>
          <w:szCs w:val="28"/>
        </w:rPr>
        <w:t>h</w:t>
      </w:r>
      <w:proofErr w:type="spellEnd"/>
      <w:r w:rsidRPr="005B4342">
        <w:rPr>
          <w:rFonts w:ascii="Book Antiqua" w:hAnsi="Book Antiqua"/>
          <w:sz w:val="28"/>
          <w:szCs w:val="28"/>
        </w:rPr>
        <w:t xml:space="preserve"> fut le vizir de facto et l’archevêque métropolitain de Séville fut ambassadeur.  Dans le royaume de Grenade au XI</w:t>
      </w:r>
      <w:r w:rsidRPr="005B4342">
        <w:rPr>
          <w:rFonts w:ascii="Book Antiqua" w:hAnsi="Book Antiqua"/>
          <w:sz w:val="28"/>
          <w:szCs w:val="28"/>
          <w:vertAlign w:val="superscript"/>
        </w:rPr>
        <w:t>e</w:t>
      </w:r>
      <w:r w:rsidRPr="005B4342">
        <w:rPr>
          <w:rFonts w:ascii="Book Antiqua" w:hAnsi="Book Antiqua"/>
          <w:sz w:val="28"/>
          <w:szCs w:val="28"/>
        </w:rPr>
        <w:t xml:space="preserve"> siècle</w:t>
      </w:r>
      <w:r w:rsidR="00E51B88" w:rsidRPr="005B4342">
        <w:rPr>
          <w:rFonts w:ascii="Book Antiqua" w:hAnsi="Book Antiqua"/>
          <w:sz w:val="28"/>
          <w:szCs w:val="28"/>
        </w:rPr>
        <w:t xml:space="preserve">, le juif Samuel Ibn </w:t>
      </w:r>
      <w:proofErr w:type="spellStart"/>
      <w:r w:rsidR="00E51B88" w:rsidRPr="005B4342">
        <w:rPr>
          <w:rFonts w:ascii="Book Antiqua" w:hAnsi="Book Antiqua"/>
          <w:sz w:val="28"/>
          <w:szCs w:val="28"/>
        </w:rPr>
        <w:t>Nagrillah</w:t>
      </w:r>
      <w:proofErr w:type="spellEnd"/>
      <w:r w:rsidR="00E51B88" w:rsidRPr="005B4342">
        <w:rPr>
          <w:rFonts w:ascii="Book Antiqua" w:hAnsi="Book Antiqua"/>
          <w:sz w:val="28"/>
          <w:szCs w:val="28"/>
        </w:rPr>
        <w:t xml:space="preserve"> fut chef d’armée.</w:t>
      </w:r>
      <w:r w:rsidRPr="005B4342">
        <w:rPr>
          <w:rFonts w:ascii="Book Antiqua" w:hAnsi="Book Antiqua"/>
          <w:sz w:val="28"/>
          <w:szCs w:val="28"/>
        </w:rPr>
        <w:t xml:space="preserve"> </w:t>
      </w:r>
      <w:r w:rsidR="00E51B88" w:rsidRPr="005B4342">
        <w:rPr>
          <w:rFonts w:ascii="Book Antiqua" w:hAnsi="Book Antiqua"/>
          <w:sz w:val="28"/>
          <w:szCs w:val="28"/>
        </w:rPr>
        <w:t xml:space="preserve">Bien que la langue arabe ait été commune à toutes les confessions, la </w:t>
      </w:r>
      <w:r w:rsidR="003C2B7C" w:rsidRPr="005B4342">
        <w:rPr>
          <w:rFonts w:ascii="Book Antiqua" w:hAnsi="Book Antiqua"/>
          <w:sz w:val="28"/>
          <w:szCs w:val="28"/>
        </w:rPr>
        <w:t>littérature</w:t>
      </w:r>
      <w:r w:rsidR="00E51B88" w:rsidRPr="005B4342">
        <w:rPr>
          <w:rFonts w:ascii="Book Antiqua" w:hAnsi="Book Antiqua"/>
          <w:sz w:val="28"/>
          <w:szCs w:val="28"/>
        </w:rPr>
        <w:t xml:space="preserve"> </w:t>
      </w:r>
      <w:r w:rsidR="003C2B7C" w:rsidRPr="005B4342">
        <w:rPr>
          <w:rFonts w:ascii="Book Antiqua" w:hAnsi="Book Antiqua"/>
          <w:sz w:val="28"/>
          <w:szCs w:val="28"/>
        </w:rPr>
        <w:t>et</w:t>
      </w:r>
      <w:r w:rsidR="00E51B88" w:rsidRPr="005B4342">
        <w:rPr>
          <w:rFonts w:ascii="Book Antiqua" w:hAnsi="Book Antiqua"/>
          <w:sz w:val="28"/>
          <w:szCs w:val="28"/>
        </w:rPr>
        <w:t xml:space="preserve"> la poésie </w:t>
      </w:r>
      <w:r w:rsidR="003C2B7C" w:rsidRPr="005B4342">
        <w:rPr>
          <w:rFonts w:ascii="Book Antiqua" w:hAnsi="Book Antiqua"/>
          <w:sz w:val="28"/>
          <w:szCs w:val="28"/>
        </w:rPr>
        <w:t>hébraïque</w:t>
      </w:r>
      <w:r w:rsidR="00E51B88" w:rsidRPr="005B4342">
        <w:rPr>
          <w:rFonts w:ascii="Book Antiqua" w:hAnsi="Book Antiqua"/>
          <w:sz w:val="28"/>
          <w:szCs w:val="28"/>
        </w:rPr>
        <w:t xml:space="preserve"> connurent des </w:t>
      </w:r>
      <w:r w:rsidR="003C2B7C" w:rsidRPr="005B4342">
        <w:rPr>
          <w:rFonts w:ascii="Book Antiqua" w:hAnsi="Book Antiqua"/>
          <w:sz w:val="28"/>
          <w:szCs w:val="28"/>
        </w:rPr>
        <w:t xml:space="preserve">moments </w:t>
      </w:r>
      <w:r w:rsidR="00E51B88" w:rsidRPr="005B4342">
        <w:rPr>
          <w:rFonts w:ascii="Book Antiqua" w:hAnsi="Book Antiqua"/>
          <w:sz w:val="28"/>
          <w:szCs w:val="28"/>
        </w:rPr>
        <w:t>de créativité remarquables</w:t>
      </w:r>
      <w:r w:rsidR="008653FF" w:rsidRPr="005B4342">
        <w:rPr>
          <w:rFonts w:ascii="Book Antiqua" w:hAnsi="Book Antiqua"/>
          <w:sz w:val="28"/>
          <w:szCs w:val="28"/>
        </w:rPr>
        <w:t xml:space="preserve"> que chérissent encore les</w:t>
      </w:r>
      <w:hyperlink r:id="rId8" w:history="1">
        <w:r w:rsidR="008653FF" w:rsidRPr="005B4342">
          <w:rPr>
            <w:rStyle w:val="Hyperlink"/>
            <w:rFonts w:ascii="Book Antiqua" w:hAnsi="Book Antiqua"/>
            <w:sz w:val="28"/>
            <w:szCs w:val="28"/>
          </w:rPr>
          <w:t xml:space="preserve"> Sépharades</w:t>
        </w:r>
      </w:hyperlink>
      <w:r w:rsidR="00E51B88" w:rsidRPr="005B4342">
        <w:rPr>
          <w:rFonts w:ascii="Book Antiqua" w:hAnsi="Book Antiqua"/>
          <w:sz w:val="28"/>
          <w:szCs w:val="28"/>
        </w:rPr>
        <w:t xml:space="preserve">. </w:t>
      </w:r>
      <w:r w:rsidR="00FC4F3E" w:rsidRPr="005B4342">
        <w:rPr>
          <w:rFonts w:ascii="Book Antiqua" w:hAnsi="Book Antiqua"/>
          <w:sz w:val="28"/>
          <w:szCs w:val="28"/>
        </w:rPr>
        <w:t xml:space="preserve">L’intérêt pour la philosophie se traduisit par des expressions éclairées de la foi et de la raison admirablement formulées par Averroès et </w:t>
      </w:r>
      <w:proofErr w:type="spellStart"/>
      <w:r w:rsidR="00FC4F3E" w:rsidRPr="005B4342">
        <w:rPr>
          <w:rFonts w:ascii="Book Antiqua" w:hAnsi="Book Antiqua"/>
          <w:sz w:val="28"/>
          <w:szCs w:val="28"/>
        </w:rPr>
        <w:t>Maїmonide</w:t>
      </w:r>
      <w:proofErr w:type="spellEnd"/>
      <w:r w:rsidR="00FC4F3E" w:rsidRPr="005B4342">
        <w:rPr>
          <w:rFonts w:ascii="Book Antiqua" w:hAnsi="Book Antiqua"/>
          <w:sz w:val="28"/>
          <w:szCs w:val="28"/>
        </w:rPr>
        <w:t xml:space="preserve">. </w:t>
      </w:r>
    </w:p>
    <w:p w:rsidR="00B5585F" w:rsidRDefault="00E51B88" w:rsidP="00FC7E32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 xml:space="preserve">La </w:t>
      </w:r>
      <w:r w:rsidR="00430D5A" w:rsidRPr="005B4342">
        <w:rPr>
          <w:rFonts w:ascii="Book Antiqua" w:hAnsi="Book Antiqua"/>
          <w:sz w:val="28"/>
          <w:szCs w:val="28"/>
        </w:rPr>
        <w:t>Reconquista</w:t>
      </w:r>
      <w:r w:rsidRPr="005B4342">
        <w:rPr>
          <w:rFonts w:ascii="Book Antiqua" w:hAnsi="Book Antiqua"/>
          <w:sz w:val="28"/>
          <w:szCs w:val="28"/>
        </w:rPr>
        <w:t xml:space="preserve"> désigne la reconquête progressive de l’Espagne par les chrétiens. La </w:t>
      </w:r>
      <w:proofErr w:type="spellStart"/>
      <w:r w:rsidRPr="005B4342">
        <w:rPr>
          <w:rFonts w:ascii="Book Antiqua" w:hAnsi="Book Antiqua"/>
          <w:sz w:val="28"/>
          <w:szCs w:val="28"/>
        </w:rPr>
        <w:t>convivencia</w:t>
      </w:r>
      <w:proofErr w:type="spellEnd"/>
      <w:r w:rsidRPr="005B4342">
        <w:rPr>
          <w:rFonts w:ascii="Book Antiqua" w:hAnsi="Book Antiqua"/>
          <w:sz w:val="28"/>
          <w:szCs w:val="28"/>
        </w:rPr>
        <w:t xml:space="preserve">  fait référence</w:t>
      </w:r>
      <w:r w:rsidR="000F120C">
        <w:rPr>
          <w:rFonts w:ascii="Book Antiqua" w:hAnsi="Book Antiqua"/>
          <w:sz w:val="28"/>
          <w:szCs w:val="28"/>
        </w:rPr>
        <w:t xml:space="preserve"> à la coexistence pacifique de j</w:t>
      </w:r>
      <w:r w:rsidRPr="005B4342">
        <w:rPr>
          <w:rFonts w:ascii="Book Antiqua" w:hAnsi="Book Antiqua"/>
          <w:sz w:val="28"/>
          <w:szCs w:val="28"/>
        </w:rPr>
        <w:t xml:space="preserve">uifs, de </w:t>
      </w:r>
      <w:r w:rsidR="002E228D" w:rsidRPr="005B4342">
        <w:rPr>
          <w:rFonts w:ascii="Book Antiqua" w:hAnsi="Book Antiqua"/>
          <w:sz w:val="28"/>
          <w:szCs w:val="28"/>
        </w:rPr>
        <w:t>c</w:t>
      </w:r>
      <w:r w:rsidRPr="005B4342">
        <w:rPr>
          <w:rFonts w:ascii="Book Antiqua" w:hAnsi="Book Antiqua"/>
          <w:sz w:val="28"/>
          <w:szCs w:val="28"/>
        </w:rPr>
        <w:t xml:space="preserve">hrétiens et de </w:t>
      </w:r>
      <w:r w:rsidR="002E228D" w:rsidRPr="005B4342">
        <w:rPr>
          <w:rFonts w:ascii="Book Antiqua" w:hAnsi="Book Antiqua"/>
          <w:sz w:val="28"/>
          <w:szCs w:val="28"/>
        </w:rPr>
        <w:t>m</w:t>
      </w:r>
      <w:r w:rsidRPr="005B4342">
        <w:rPr>
          <w:rFonts w:ascii="Book Antiqua" w:hAnsi="Book Antiqua"/>
          <w:sz w:val="28"/>
          <w:szCs w:val="28"/>
        </w:rPr>
        <w:t xml:space="preserve">usulmans. Dans l’Espagne chrétienne, le roi </w:t>
      </w:r>
      <w:r w:rsidR="00430D5A" w:rsidRPr="005B4342">
        <w:rPr>
          <w:rFonts w:ascii="Book Antiqua" w:hAnsi="Book Antiqua"/>
          <w:sz w:val="28"/>
          <w:szCs w:val="28"/>
        </w:rPr>
        <w:t xml:space="preserve">de Castille </w:t>
      </w:r>
      <w:r w:rsidRPr="005B4342">
        <w:rPr>
          <w:rFonts w:ascii="Book Antiqua" w:hAnsi="Book Antiqua"/>
          <w:sz w:val="28"/>
          <w:szCs w:val="28"/>
        </w:rPr>
        <w:t xml:space="preserve">Alphonse X dit le Sage invita les meilleurs traducteurs à Tolède, voulant en faire un lieu d’érudition </w:t>
      </w:r>
      <w:r w:rsidR="002E3492" w:rsidRPr="005B4342">
        <w:rPr>
          <w:rFonts w:ascii="Book Antiqua" w:hAnsi="Book Antiqua"/>
          <w:sz w:val="28"/>
          <w:szCs w:val="28"/>
        </w:rPr>
        <w:t xml:space="preserve">et de coexistence </w:t>
      </w:r>
      <w:r w:rsidRPr="005B4342">
        <w:rPr>
          <w:rFonts w:ascii="Book Antiqua" w:hAnsi="Book Antiqua"/>
          <w:sz w:val="28"/>
          <w:szCs w:val="28"/>
        </w:rPr>
        <w:t>au même titre que Cordoue, Séville ou Grenade.</w:t>
      </w:r>
      <w:r w:rsidR="00FC7E32" w:rsidRPr="005B4342">
        <w:rPr>
          <w:rFonts w:ascii="Book Antiqua" w:hAnsi="Book Antiqua"/>
          <w:sz w:val="28"/>
          <w:szCs w:val="28"/>
        </w:rPr>
        <w:t xml:space="preserve"> Les traductions au latin se propagèrent graduellement en Europe, amorçant la période de la Renaissance.</w:t>
      </w:r>
    </w:p>
    <w:p w:rsidR="003A390F" w:rsidRDefault="003A390F" w:rsidP="00FC7E32">
      <w:pPr>
        <w:jc w:val="both"/>
        <w:rPr>
          <w:rFonts w:ascii="Book Antiqua" w:hAnsi="Book Antiqua"/>
          <w:sz w:val="28"/>
          <w:szCs w:val="28"/>
        </w:rPr>
      </w:pPr>
    </w:p>
    <w:p w:rsidR="003A390F" w:rsidRPr="005B4342" w:rsidRDefault="003A390F" w:rsidP="00FC7E32">
      <w:pPr>
        <w:jc w:val="both"/>
        <w:rPr>
          <w:rFonts w:ascii="Book Antiqua" w:hAnsi="Book Antiqua"/>
          <w:sz w:val="28"/>
          <w:szCs w:val="28"/>
        </w:rPr>
      </w:pPr>
    </w:p>
    <w:p w:rsidR="00E51B88" w:rsidRPr="005B4342" w:rsidRDefault="00B5585F" w:rsidP="00FC7E32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5B4342">
        <w:rPr>
          <w:rFonts w:ascii="Book Antiqua" w:hAnsi="Book Antiqua"/>
          <w:b/>
          <w:bCs/>
          <w:sz w:val="28"/>
          <w:szCs w:val="28"/>
        </w:rPr>
        <w:lastRenderedPageBreak/>
        <w:t>La fracture</w:t>
      </w:r>
      <w:r w:rsidR="00FC7E32" w:rsidRPr="005B4342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DA6EAF" w:rsidRPr="005B4342" w:rsidRDefault="002E3492" w:rsidP="00202188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 xml:space="preserve">Après la période des califes omeyyades, des </w:t>
      </w:r>
      <w:r w:rsidR="00356422" w:rsidRPr="005B4342">
        <w:rPr>
          <w:rFonts w:ascii="Book Antiqua" w:hAnsi="Book Antiqua"/>
          <w:sz w:val="28"/>
          <w:szCs w:val="28"/>
        </w:rPr>
        <w:t>alliances</w:t>
      </w:r>
      <w:r w:rsidRPr="005B4342">
        <w:rPr>
          <w:rFonts w:ascii="Book Antiqua" w:hAnsi="Book Antiqua"/>
          <w:sz w:val="28"/>
          <w:szCs w:val="28"/>
        </w:rPr>
        <w:t xml:space="preserve"> hétéroclites </w:t>
      </w:r>
      <w:r w:rsidR="00FC7E32" w:rsidRPr="005B4342">
        <w:rPr>
          <w:rFonts w:ascii="Book Antiqua" w:hAnsi="Book Antiqua"/>
          <w:sz w:val="28"/>
          <w:szCs w:val="28"/>
        </w:rPr>
        <w:t>s’établissaient</w:t>
      </w:r>
      <w:r w:rsidR="002A7E70" w:rsidRPr="005B4342">
        <w:rPr>
          <w:rFonts w:ascii="Book Antiqua" w:hAnsi="Book Antiqua"/>
          <w:sz w:val="28"/>
          <w:szCs w:val="28"/>
        </w:rPr>
        <w:t xml:space="preserve"> entre les royaumes chrétiens et musulmans d’Espagne. </w:t>
      </w:r>
      <w:r w:rsidRPr="005B4342">
        <w:rPr>
          <w:rFonts w:ascii="Book Antiqua" w:hAnsi="Book Antiqua"/>
          <w:sz w:val="28"/>
          <w:szCs w:val="28"/>
        </w:rPr>
        <w:t>Il régnait un certain équilibre et l’on n’envisagea</w:t>
      </w:r>
      <w:r w:rsidR="008A4BF9" w:rsidRPr="005B4342">
        <w:rPr>
          <w:rFonts w:ascii="Book Antiqua" w:hAnsi="Book Antiqua"/>
          <w:sz w:val="28"/>
          <w:szCs w:val="28"/>
        </w:rPr>
        <w:t>it</w:t>
      </w:r>
      <w:r w:rsidRPr="005B4342">
        <w:rPr>
          <w:rFonts w:ascii="Book Antiqua" w:hAnsi="Book Antiqua"/>
          <w:sz w:val="28"/>
          <w:szCs w:val="28"/>
        </w:rPr>
        <w:t xml:space="preserve"> guère une Espagne qui soit homogène du point de vue confessionnel. </w:t>
      </w:r>
      <w:r w:rsidR="002A7E70" w:rsidRPr="005B4342">
        <w:rPr>
          <w:rFonts w:ascii="Book Antiqua" w:hAnsi="Book Antiqua"/>
          <w:sz w:val="28"/>
          <w:szCs w:val="28"/>
        </w:rPr>
        <w:t xml:space="preserve">L’union progressive des royaumes chrétiens et la division constante des royaumes musulmans allaient réaligner les alliances au point </w:t>
      </w:r>
      <w:r w:rsidR="008A4BF9" w:rsidRPr="005B4342">
        <w:rPr>
          <w:rFonts w:ascii="Book Antiqua" w:hAnsi="Book Antiqua"/>
          <w:sz w:val="28"/>
          <w:szCs w:val="28"/>
        </w:rPr>
        <w:t>où</w:t>
      </w:r>
      <w:r w:rsidR="002A7E70" w:rsidRPr="005B4342">
        <w:rPr>
          <w:rFonts w:ascii="Book Antiqua" w:hAnsi="Book Antiqua"/>
          <w:sz w:val="28"/>
          <w:szCs w:val="28"/>
        </w:rPr>
        <w:t xml:space="preserve"> on en arriva à </w:t>
      </w:r>
      <w:r w:rsidR="00202188">
        <w:rPr>
          <w:rFonts w:ascii="Book Antiqua" w:hAnsi="Book Antiqua"/>
          <w:sz w:val="28"/>
          <w:szCs w:val="28"/>
        </w:rPr>
        <w:t>des fins</w:t>
      </w:r>
      <w:r w:rsidRPr="005B4342">
        <w:rPr>
          <w:rFonts w:ascii="Book Antiqua" w:hAnsi="Book Antiqua"/>
          <w:sz w:val="28"/>
          <w:szCs w:val="28"/>
        </w:rPr>
        <w:t xml:space="preserve"> </w:t>
      </w:r>
      <w:r w:rsidR="000F120C">
        <w:rPr>
          <w:rFonts w:ascii="Book Antiqua" w:hAnsi="Book Antiqua"/>
          <w:sz w:val="28"/>
          <w:szCs w:val="28"/>
        </w:rPr>
        <w:t>d’exclusivité religieuse.</w:t>
      </w:r>
      <w:r w:rsidRPr="005B4342">
        <w:rPr>
          <w:rFonts w:ascii="Book Antiqua" w:hAnsi="Book Antiqua"/>
          <w:sz w:val="28"/>
          <w:szCs w:val="28"/>
        </w:rPr>
        <w:t xml:space="preserve"> </w:t>
      </w:r>
    </w:p>
    <w:p w:rsidR="00365D5F" w:rsidRPr="005B4342" w:rsidRDefault="00E8645C" w:rsidP="00202188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>L</w:t>
      </w:r>
      <w:r w:rsidR="003C2B7C" w:rsidRPr="005B4342">
        <w:rPr>
          <w:rFonts w:ascii="Book Antiqua" w:hAnsi="Book Antiqua"/>
          <w:sz w:val="28"/>
          <w:szCs w:val="28"/>
        </w:rPr>
        <w:t>a rupture de cet</w:t>
      </w:r>
      <w:r w:rsidR="00356422" w:rsidRPr="005B4342">
        <w:rPr>
          <w:rFonts w:ascii="Book Antiqua" w:hAnsi="Book Antiqua"/>
          <w:sz w:val="28"/>
          <w:szCs w:val="28"/>
        </w:rPr>
        <w:t xml:space="preserve"> équilibre </w:t>
      </w:r>
      <w:r w:rsidRPr="005B4342">
        <w:rPr>
          <w:rFonts w:ascii="Book Antiqua" w:hAnsi="Book Antiqua"/>
          <w:sz w:val="28"/>
          <w:szCs w:val="28"/>
        </w:rPr>
        <w:t>se produisit</w:t>
      </w:r>
      <w:r w:rsidR="003C2B7C" w:rsidRPr="005B4342">
        <w:rPr>
          <w:rFonts w:ascii="Book Antiqua" w:hAnsi="Book Antiqua"/>
          <w:sz w:val="28"/>
          <w:szCs w:val="28"/>
        </w:rPr>
        <w:t xml:space="preserve"> </w:t>
      </w:r>
      <w:r w:rsidR="00356422" w:rsidRPr="005B4342">
        <w:rPr>
          <w:rFonts w:ascii="Book Antiqua" w:hAnsi="Book Antiqua"/>
          <w:sz w:val="28"/>
          <w:szCs w:val="28"/>
        </w:rPr>
        <w:t xml:space="preserve">durant la période des </w:t>
      </w:r>
      <w:r w:rsidRPr="005B4342">
        <w:rPr>
          <w:rFonts w:ascii="Book Antiqua" w:hAnsi="Book Antiqua"/>
          <w:sz w:val="28"/>
          <w:szCs w:val="28"/>
        </w:rPr>
        <w:t>C</w:t>
      </w:r>
      <w:r w:rsidR="00356422" w:rsidRPr="005B4342">
        <w:rPr>
          <w:rFonts w:ascii="Book Antiqua" w:hAnsi="Book Antiqua"/>
          <w:sz w:val="28"/>
          <w:szCs w:val="28"/>
        </w:rPr>
        <w:t>roisades</w:t>
      </w:r>
      <w:r w:rsidR="00D14DCA">
        <w:rPr>
          <w:rStyle w:val="FootnoteReference"/>
          <w:rFonts w:ascii="Book Antiqua" w:hAnsi="Book Antiqua"/>
          <w:sz w:val="28"/>
          <w:szCs w:val="28"/>
        </w:rPr>
        <w:footnoteReference w:id="1"/>
      </w:r>
      <w:r w:rsidR="00356422" w:rsidRPr="005B4342">
        <w:rPr>
          <w:rFonts w:ascii="Book Antiqua" w:hAnsi="Book Antiqua"/>
          <w:sz w:val="28"/>
          <w:szCs w:val="28"/>
        </w:rPr>
        <w:t xml:space="preserve"> et plus </w:t>
      </w:r>
      <w:r w:rsidR="00DD5DC3" w:rsidRPr="005B4342">
        <w:rPr>
          <w:rFonts w:ascii="Book Antiqua" w:hAnsi="Book Antiqua"/>
          <w:sz w:val="28"/>
          <w:szCs w:val="28"/>
        </w:rPr>
        <w:t>particulièrement</w:t>
      </w:r>
      <w:r w:rsidR="00356422" w:rsidRPr="005B4342">
        <w:rPr>
          <w:rFonts w:ascii="Book Antiqua" w:hAnsi="Book Antiqua"/>
          <w:sz w:val="28"/>
          <w:szCs w:val="28"/>
        </w:rPr>
        <w:t xml:space="preserve"> durant </w:t>
      </w:r>
      <w:r w:rsidR="00DD5DC3" w:rsidRPr="005B4342">
        <w:rPr>
          <w:rFonts w:ascii="Book Antiqua" w:hAnsi="Book Antiqua"/>
          <w:sz w:val="28"/>
          <w:szCs w:val="28"/>
        </w:rPr>
        <w:t>l’invasion</w:t>
      </w:r>
      <w:r w:rsidR="00356422" w:rsidRPr="005B4342">
        <w:rPr>
          <w:rFonts w:ascii="Book Antiqua" w:hAnsi="Book Antiqua"/>
          <w:sz w:val="28"/>
          <w:szCs w:val="28"/>
        </w:rPr>
        <w:t xml:space="preserve"> almohade, dynastie unitarienne qui </w:t>
      </w:r>
      <w:r w:rsidR="00B5585F" w:rsidRPr="005B4342">
        <w:rPr>
          <w:rFonts w:ascii="Book Antiqua" w:hAnsi="Book Antiqua"/>
          <w:sz w:val="28"/>
          <w:szCs w:val="28"/>
        </w:rPr>
        <w:t>prônait</w:t>
      </w:r>
      <w:r w:rsidR="00356422" w:rsidRPr="005B4342">
        <w:rPr>
          <w:rFonts w:ascii="Book Antiqua" w:hAnsi="Book Antiqua"/>
          <w:sz w:val="28"/>
          <w:szCs w:val="28"/>
        </w:rPr>
        <w:t xml:space="preserve"> l’existence d’une seule </w:t>
      </w:r>
      <w:r w:rsidR="00B5585F" w:rsidRPr="005B4342">
        <w:rPr>
          <w:rFonts w:ascii="Book Antiqua" w:hAnsi="Book Antiqua"/>
          <w:sz w:val="28"/>
          <w:szCs w:val="28"/>
        </w:rPr>
        <w:t xml:space="preserve">et unique </w:t>
      </w:r>
      <w:r w:rsidR="00356422" w:rsidRPr="005B4342">
        <w:rPr>
          <w:rFonts w:ascii="Book Antiqua" w:hAnsi="Book Antiqua"/>
          <w:sz w:val="28"/>
          <w:szCs w:val="28"/>
        </w:rPr>
        <w:t xml:space="preserve">religion, l’islam. Par ailleurs, d’autres facteurs </w:t>
      </w:r>
      <w:r w:rsidR="008A4BF9" w:rsidRPr="005B4342">
        <w:rPr>
          <w:rFonts w:ascii="Book Antiqua" w:hAnsi="Book Antiqua"/>
          <w:sz w:val="28"/>
          <w:szCs w:val="28"/>
        </w:rPr>
        <w:t>contribuèrent à semer la discorde</w:t>
      </w:r>
      <w:r w:rsidR="00202188">
        <w:rPr>
          <w:rFonts w:ascii="Book Antiqua" w:hAnsi="Book Antiqua"/>
          <w:sz w:val="28"/>
          <w:szCs w:val="28"/>
        </w:rPr>
        <w:t>. En Europe, on brûla des j</w:t>
      </w:r>
      <w:r w:rsidR="00356422" w:rsidRPr="005B4342">
        <w:rPr>
          <w:rFonts w:ascii="Book Antiqua" w:hAnsi="Book Antiqua"/>
          <w:sz w:val="28"/>
          <w:szCs w:val="28"/>
        </w:rPr>
        <w:t>uifs pour conjurer la peste noire. Des polémiques religieuses publiques v</w:t>
      </w:r>
      <w:r w:rsidR="00202188">
        <w:rPr>
          <w:rFonts w:ascii="Book Antiqua" w:hAnsi="Book Antiqua"/>
          <w:sz w:val="28"/>
          <w:szCs w:val="28"/>
        </w:rPr>
        <w:t>aines visèrent à confondre les j</w:t>
      </w:r>
      <w:r w:rsidR="00356422" w:rsidRPr="005B4342">
        <w:rPr>
          <w:rFonts w:ascii="Book Antiqua" w:hAnsi="Book Antiqua"/>
          <w:sz w:val="28"/>
          <w:szCs w:val="28"/>
        </w:rPr>
        <w:t xml:space="preserve">uifs dans l’Espagne chrétienne. </w:t>
      </w:r>
      <w:r w:rsidR="002A7E70" w:rsidRPr="005B4342">
        <w:rPr>
          <w:rFonts w:ascii="Book Antiqua" w:hAnsi="Book Antiqua"/>
          <w:sz w:val="28"/>
          <w:szCs w:val="28"/>
        </w:rPr>
        <w:t>L’église déclencha des pogroms, en 1391 notamment, pour décourager l</w:t>
      </w:r>
      <w:r w:rsidR="00356422" w:rsidRPr="005B4342">
        <w:rPr>
          <w:rFonts w:ascii="Book Antiqua" w:hAnsi="Book Antiqua"/>
          <w:sz w:val="28"/>
          <w:szCs w:val="28"/>
        </w:rPr>
        <w:t>e retour de convertis au catholicisme à leur religion première</w:t>
      </w:r>
      <w:r w:rsidR="002A7E70" w:rsidRPr="005B4342">
        <w:rPr>
          <w:rFonts w:ascii="Book Antiqua" w:hAnsi="Book Antiqua"/>
          <w:sz w:val="28"/>
          <w:szCs w:val="28"/>
        </w:rPr>
        <w:t xml:space="preserve">. </w:t>
      </w:r>
      <w:r w:rsidR="00365D5F" w:rsidRPr="005B4342">
        <w:rPr>
          <w:rFonts w:ascii="Book Antiqua" w:hAnsi="Book Antiqua"/>
          <w:sz w:val="28"/>
          <w:szCs w:val="28"/>
        </w:rPr>
        <w:t>L</w:t>
      </w:r>
      <w:r w:rsidR="00356422" w:rsidRPr="005B4342">
        <w:rPr>
          <w:rFonts w:ascii="Book Antiqua" w:hAnsi="Book Antiqua"/>
          <w:sz w:val="28"/>
          <w:szCs w:val="28"/>
        </w:rPr>
        <w:t>’inquisition instituée en Espagne en 1478 visa à combattre l’hérésie ou les conversions de pure forme</w:t>
      </w:r>
      <w:r w:rsidR="00365D5F" w:rsidRPr="005B4342">
        <w:rPr>
          <w:rFonts w:ascii="Book Antiqua" w:hAnsi="Book Antiqua"/>
          <w:sz w:val="28"/>
          <w:szCs w:val="28"/>
        </w:rPr>
        <w:t xml:space="preserve">; les </w:t>
      </w:r>
      <w:r w:rsidR="00B5585F" w:rsidRPr="005B4342">
        <w:rPr>
          <w:rFonts w:ascii="Book Antiqua" w:hAnsi="Book Antiqua"/>
          <w:sz w:val="28"/>
          <w:szCs w:val="28"/>
        </w:rPr>
        <w:t xml:space="preserve">présumés </w:t>
      </w:r>
      <w:r w:rsidR="00365D5F" w:rsidRPr="005B4342">
        <w:rPr>
          <w:rFonts w:ascii="Book Antiqua" w:hAnsi="Book Antiqua"/>
          <w:sz w:val="28"/>
          <w:szCs w:val="28"/>
        </w:rPr>
        <w:t xml:space="preserve">hérétiques étaient </w:t>
      </w:r>
      <w:r w:rsidR="00B5585F" w:rsidRPr="005B4342">
        <w:rPr>
          <w:rFonts w:ascii="Book Antiqua" w:hAnsi="Book Antiqua"/>
          <w:sz w:val="28"/>
          <w:szCs w:val="28"/>
        </w:rPr>
        <w:t xml:space="preserve">torturés et </w:t>
      </w:r>
      <w:r w:rsidR="00365D5F" w:rsidRPr="005B4342">
        <w:rPr>
          <w:rFonts w:ascii="Book Antiqua" w:hAnsi="Book Antiqua"/>
          <w:sz w:val="28"/>
          <w:szCs w:val="28"/>
        </w:rPr>
        <w:t>envoyés au bûcher.</w:t>
      </w:r>
      <w:r w:rsidR="00356422" w:rsidRPr="005B4342">
        <w:rPr>
          <w:rFonts w:ascii="Book Antiqua" w:hAnsi="Book Antiqua"/>
          <w:sz w:val="28"/>
          <w:szCs w:val="28"/>
        </w:rPr>
        <w:t xml:space="preserve"> Plus</w:t>
      </w:r>
      <w:r w:rsidR="00365D5F" w:rsidRPr="005B4342">
        <w:rPr>
          <w:rFonts w:ascii="Book Antiqua" w:hAnsi="Book Antiqua"/>
          <w:sz w:val="28"/>
          <w:szCs w:val="28"/>
        </w:rPr>
        <w:t xml:space="preserve"> que tout</w:t>
      </w:r>
      <w:r w:rsidR="00FC7E32" w:rsidRPr="005B4342">
        <w:rPr>
          <w:rFonts w:ascii="Book Antiqua" w:hAnsi="Book Antiqua"/>
          <w:sz w:val="28"/>
          <w:szCs w:val="28"/>
        </w:rPr>
        <w:t xml:space="preserve"> autre facteur</w:t>
      </w:r>
      <w:r w:rsidR="00365D5F" w:rsidRPr="005B4342">
        <w:rPr>
          <w:rFonts w:ascii="Book Antiqua" w:hAnsi="Book Antiqua"/>
          <w:sz w:val="28"/>
          <w:szCs w:val="28"/>
        </w:rPr>
        <w:t>, les papes instigu</w:t>
      </w:r>
      <w:r w:rsidR="00B5585F" w:rsidRPr="005B4342">
        <w:rPr>
          <w:rFonts w:ascii="Book Antiqua" w:hAnsi="Book Antiqua"/>
          <w:sz w:val="28"/>
          <w:szCs w:val="28"/>
        </w:rPr>
        <w:t>ère</w:t>
      </w:r>
      <w:r w:rsidR="00365D5F" w:rsidRPr="005B4342">
        <w:rPr>
          <w:rFonts w:ascii="Book Antiqua" w:hAnsi="Book Antiqua"/>
          <w:sz w:val="28"/>
          <w:szCs w:val="28"/>
        </w:rPr>
        <w:t>nt les é</w:t>
      </w:r>
      <w:r w:rsidR="00356422" w:rsidRPr="005B4342">
        <w:rPr>
          <w:rFonts w:ascii="Book Antiqua" w:hAnsi="Book Antiqua"/>
          <w:sz w:val="28"/>
          <w:szCs w:val="28"/>
        </w:rPr>
        <w:t xml:space="preserve">vêques à prendre des actions </w:t>
      </w:r>
      <w:r w:rsidR="007C532E" w:rsidRPr="005B4342">
        <w:rPr>
          <w:rFonts w:ascii="Book Antiqua" w:hAnsi="Book Antiqua"/>
          <w:sz w:val="28"/>
          <w:szCs w:val="28"/>
        </w:rPr>
        <w:t>non sanctionnées par les souverains dans le but</w:t>
      </w:r>
      <w:r w:rsidR="00356422" w:rsidRPr="005B4342">
        <w:rPr>
          <w:rFonts w:ascii="Book Antiqua" w:hAnsi="Book Antiqua"/>
          <w:sz w:val="28"/>
          <w:szCs w:val="28"/>
        </w:rPr>
        <w:t xml:space="preserve"> </w:t>
      </w:r>
      <w:r w:rsidR="00202188">
        <w:rPr>
          <w:rFonts w:ascii="Book Antiqua" w:hAnsi="Book Antiqua"/>
          <w:sz w:val="28"/>
          <w:szCs w:val="28"/>
        </w:rPr>
        <w:t>d’affirmer la suprématie</w:t>
      </w:r>
      <w:r w:rsidR="00356422" w:rsidRPr="005B4342">
        <w:rPr>
          <w:rFonts w:ascii="Book Antiqua" w:hAnsi="Book Antiqua"/>
          <w:sz w:val="28"/>
          <w:szCs w:val="28"/>
        </w:rPr>
        <w:t xml:space="preserve"> </w:t>
      </w:r>
      <w:r w:rsidR="00202188">
        <w:rPr>
          <w:rFonts w:ascii="Book Antiqua" w:hAnsi="Book Antiqua"/>
          <w:sz w:val="28"/>
          <w:szCs w:val="28"/>
        </w:rPr>
        <w:t>papale sur l’autorité royale.</w:t>
      </w:r>
      <w:r w:rsidR="00356422" w:rsidRPr="005B4342">
        <w:rPr>
          <w:rFonts w:ascii="Book Antiqua" w:hAnsi="Book Antiqua"/>
          <w:sz w:val="28"/>
          <w:szCs w:val="28"/>
        </w:rPr>
        <w:t xml:space="preserve"> </w:t>
      </w:r>
    </w:p>
    <w:p w:rsidR="008653FF" w:rsidRPr="005B4342" w:rsidRDefault="00365D5F" w:rsidP="00A5680E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>Pour les musulmans, l’</w:t>
      </w:r>
      <w:r w:rsidR="00FC7E32" w:rsidRPr="005B4342">
        <w:rPr>
          <w:rFonts w:ascii="Book Antiqua" w:hAnsi="Book Antiqua"/>
          <w:sz w:val="28"/>
          <w:szCs w:val="28"/>
        </w:rPr>
        <w:t>e</w:t>
      </w:r>
      <w:r w:rsidRPr="005B4342">
        <w:rPr>
          <w:rFonts w:ascii="Book Antiqua" w:hAnsi="Book Antiqua"/>
          <w:sz w:val="28"/>
          <w:szCs w:val="28"/>
        </w:rPr>
        <w:t xml:space="preserve">xistence de </w:t>
      </w:r>
      <w:r w:rsidR="00FC4F3E" w:rsidRPr="005B4342">
        <w:rPr>
          <w:rFonts w:ascii="Book Antiqua" w:hAnsi="Book Antiqua"/>
          <w:sz w:val="28"/>
          <w:szCs w:val="28"/>
        </w:rPr>
        <w:t>j</w:t>
      </w:r>
      <w:r w:rsidRPr="005B4342">
        <w:rPr>
          <w:rFonts w:ascii="Book Antiqua" w:hAnsi="Book Antiqua"/>
          <w:sz w:val="28"/>
          <w:szCs w:val="28"/>
        </w:rPr>
        <w:t>uifs et de chrétiens ne posait pas de problème pour autant qu’ils assumassent leur condition de toléré</w:t>
      </w:r>
      <w:r w:rsidR="003C2B7C" w:rsidRPr="005B4342">
        <w:rPr>
          <w:rFonts w:ascii="Book Antiqua" w:hAnsi="Book Antiqua"/>
          <w:sz w:val="28"/>
          <w:szCs w:val="28"/>
        </w:rPr>
        <w:t>s</w:t>
      </w:r>
      <w:r w:rsidRPr="005B4342">
        <w:rPr>
          <w:rFonts w:ascii="Book Antiqua" w:hAnsi="Book Antiqua"/>
          <w:sz w:val="28"/>
          <w:szCs w:val="28"/>
        </w:rPr>
        <w:t xml:space="preserve"> soumis à la capitation. Pour les chrétiens, l’existence des </w:t>
      </w:r>
      <w:r w:rsidR="00FC4F3E" w:rsidRPr="005B4342">
        <w:rPr>
          <w:rFonts w:ascii="Book Antiqua" w:hAnsi="Book Antiqua"/>
          <w:sz w:val="28"/>
          <w:szCs w:val="28"/>
        </w:rPr>
        <w:t>j</w:t>
      </w:r>
      <w:r w:rsidRPr="005B4342">
        <w:rPr>
          <w:rFonts w:ascii="Book Antiqua" w:hAnsi="Book Antiqua"/>
          <w:sz w:val="28"/>
          <w:szCs w:val="28"/>
        </w:rPr>
        <w:t xml:space="preserve">uifs et des </w:t>
      </w:r>
      <w:r w:rsidR="002E228D" w:rsidRPr="005B4342">
        <w:rPr>
          <w:rFonts w:ascii="Book Antiqua" w:hAnsi="Book Antiqua"/>
          <w:sz w:val="28"/>
          <w:szCs w:val="28"/>
        </w:rPr>
        <w:t>m</w:t>
      </w:r>
      <w:r w:rsidRPr="005B4342">
        <w:rPr>
          <w:rFonts w:ascii="Book Antiqua" w:hAnsi="Book Antiqua"/>
          <w:sz w:val="28"/>
          <w:szCs w:val="28"/>
        </w:rPr>
        <w:t xml:space="preserve">usulmans </w:t>
      </w:r>
      <w:r w:rsidR="003C2B7C" w:rsidRPr="005B4342">
        <w:rPr>
          <w:rFonts w:ascii="Book Antiqua" w:hAnsi="Book Antiqua"/>
          <w:sz w:val="28"/>
          <w:szCs w:val="28"/>
        </w:rPr>
        <w:t>constitu</w:t>
      </w:r>
      <w:r w:rsidRPr="005B4342">
        <w:rPr>
          <w:rFonts w:ascii="Book Antiqua" w:hAnsi="Book Antiqua"/>
          <w:sz w:val="28"/>
          <w:szCs w:val="28"/>
        </w:rPr>
        <w:t xml:space="preserve">ait un défi </w:t>
      </w:r>
      <w:r w:rsidR="003C2B7C" w:rsidRPr="005B4342">
        <w:rPr>
          <w:rFonts w:ascii="Book Antiqua" w:hAnsi="Book Antiqua"/>
          <w:sz w:val="28"/>
          <w:szCs w:val="28"/>
        </w:rPr>
        <w:t>: celui de</w:t>
      </w:r>
      <w:r w:rsidRPr="005B4342">
        <w:rPr>
          <w:rFonts w:ascii="Book Antiqua" w:hAnsi="Book Antiqua"/>
          <w:sz w:val="28"/>
          <w:szCs w:val="28"/>
        </w:rPr>
        <w:t xml:space="preserve"> les amener </w:t>
      </w:r>
      <w:r w:rsidR="00E8645C" w:rsidRPr="005B4342">
        <w:rPr>
          <w:rFonts w:ascii="Book Antiqua" w:hAnsi="Book Antiqua"/>
          <w:sz w:val="28"/>
          <w:szCs w:val="28"/>
        </w:rPr>
        <w:t xml:space="preserve">ultimement </w:t>
      </w:r>
      <w:r w:rsidRPr="005B4342">
        <w:rPr>
          <w:rFonts w:ascii="Book Antiqua" w:hAnsi="Book Antiqua"/>
          <w:sz w:val="28"/>
          <w:szCs w:val="28"/>
        </w:rPr>
        <w:t xml:space="preserve">à la conversion au catholicisme. </w:t>
      </w:r>
      <w:r w:rsidR="002E228D" w:rsidRPr="005B4342">
        <w:rPr>
          <w:rFonts w:ascii="Book Antiqua" w:hAnsi="Book Antiqua"/>
          <w:sz w:val="28"/>
          <w:szCs w:val="28"/>
        </w:rPr>
        <w:t xml:space="preserve">Dans les faits, </w:t>
      </w:r>
      <w:r w:rsidR="008653FF" w:rsidRPr="005B4342">
        <w:rPr>
          <w:rFonts w:ascii="Book Antiqua" w:hAnsi="Book Antiqua"/>
          <w:sz w:val="28"/>
          <w:szCs w:val="28"/>
        </w:rPr>
        <w:t>il n’y eut jamais d’égalité des droits </w:t>
      </w:r>
      <w:r w:rsidR="00A5680E">
        <w:rPr>
          <w:rFonts w:ascii="Book Antiqua" w:hAnsi="Book Antiqua"/>
          <w:sz w:val="28"/>
          <w:szCs w:val="28"/>
        </w:rPr>
        <w:t xml:space="preserve">statutaire </w:t>
      </w:r>
      <w:r w:rsidR="008653FF" w:rsidRPr="005B4342">
        <w:rPr>
          <w:rFonts w:ascii="Book Antiqua" w:hAnsi="Book Antiqua"/>
          <w:sz w:val="28"/>
          <w:szCs w:val="28"/>
        </w:rPr>
        <w:t xml:space="preserve">: </w:t>
      </w:r>
      <w:r w:rsidR="002E228D" w:rsidRPr="005B4342">
        <w:rPr>
          <w:rFonts w:ascii="Book Antiqua" w:hAnsi="Book Antiqua"/>
          <w:sz w:val="28"/>
          <w:szCs w:val="28"/>
        </w:rPr>
        <w:t>l</w:t>
      </w:r>
      <w:r w:rsidRPr="005B4342">
        <w:rPr>
          <w:rFonts w:ascii="Book Antiqua" w:hAnsi="Book Antiqua"/>
          <w:sz w:val="28"/>
          <w:szCs w:val="28"/>
        </w:rPr>
        <w:t xml:space="preserve">e vécu des </w:t>
      </w:r>
      <w:r w:rsidR="00FC4F3E" w:rsidRPr="005B4342">
        <w:rPr>
          <w:rFonts w:ascii="Book Antiqua" w:hAnsi="Book Antiqua"/>
          <w:sz w:val="28"/>
          <w:szCs w:val="28"/>
        </w:rPr>
        <w:t>j</w:t>
      </w:r>
      <w:r w:rsidRPr="005B4342">
        <w:rPr>
          <w:rFonts w:ascii="Book Antiqua" w:hAnsi="Book Antiqua"/>
          <w:sz w:val="28"/>
          <w:szCs w:val="28"/>
        </w:rPr>
        <w:t xml:space="preserve">uifs, des </w:t>
      </w:r>
      <w:r w:rsidR="002E228D" w:rsidRPr="005B4342">
        <w:rPr>
          <w:rFonts w:ascii="Book Antiqua" w:hAnsi="Book Antiqua"/>
          <w:sz w:val="28"/>
          <w:szCs w:val="28"/>
        </w:rPr>
        <w:t>c</w:t>
      </w:r>
      <w:r w:rsidRPr="005B4342">
        <w:rPr>
          <w:rFonts w:ascii="Book Antiqua" w:hAnsi="Book Antiqua"/>
          <w:sz w:val="28"/>
          <w:szCs w:val="28"/>
        </w:rPr>
        <w:t xml:space="preserve">hrétiens et des </w:t>
      </w:r>
      <w:r w:rsidR="002E228D" w:rsidRPr="005B4342">
        <w:rPr>
          <w:rFonts w:ascii="Book Antiqua" w:hAnsi="Book Antiqua"/>
          <w:sz w:val="28"/>
          <w:szCs w:val="28"/>
        </w:rPr>
        <w:t>m</w:t>
      </w:r>
      <w:r w:rsidRPr="005B4342">
        <w:rPr>
          <w:rFonts w:ascii="Book Antiqua" w:hAnsi="Book Antiqua"/>
          <w:sz w:val="28"/>
          <w:szCs w:val="28"/>
        </w:rPr>
        <w:t>usulmans dépendit du bon vouloir du souverain</w:t>
      </w:r>
      <w:r w:rsidR="00E8645C" w:rsidRPr="005B4342">
        <w:rPr>
          <w:rFonts w:ascii="Book Antiqua" w:hAnsi="Book Antiqua"/>
          <w:sz w:val="28"/>
          <w:szCs w:val="28"/>
        </w:rPr>
        <w:t>, qu'il soit chrétien ou musulman</w:t>
      </w:r>
      <w:r w:rsidRPr="005B4342">
        <w:rPr>
          <w:rFonts w:ascii="Book Antiqua" w:hAnsi="Book Antiqua"/>
          <w:sz w:val="28"/>
          <w:szCs w:val="28"/>
        </w:rPr>
        <w:t>.</w:t>
      </w:r>
      <w:r w:rsidR="00E8645C" w:rsidRPr="005B4342">
        <w:rPr>
          <w:rFonts w:ascii="Book Antiqua" w:hAnsi="Book Antiqua"/>
          <w:sz w:val="28"/>
          <w:szCs w:val="28"/>
        </w:rPr>
        <w:t xml:space="preserve"> </w:t>
      </w:r>
      <w:r w:rsidR="008653FF" w:rsidRPr="005B4342">
        <w:rPr>
          <w:rFonts w:ascii="Book Antiqua" w:hAnsi="Book Antiqua"/>
          <w:sz w:val="28"/>
          <w:szCs w:val="28"/>
        </w:rPr>
        <w:t>Ainsi,</w:t>
      </w:r>
      <w:r w:rsidR="00430D5A" w:rsidRPr="005B4342">
        <w:rPr>
          <w:rFonts w:ascii="Book Antiqua" w:hAnsi="Book Antiqua"/>
          <w:sz w:val="28"/>
          <w:szCs w:val="28"/>
        </w:rPr>
        <w:t xml:space="preserve"> d</w:t>
      </w:r>
      <w:r w:rsidR="00E8645C" w:rsidRPr="005B4342">
        <w:rPr>
          <w:rFonts w:ascii="Book Antiqua" w:hAnsi="Book Antiqua"/>
          <w:sz w:val="28"/>
          <w:szCs w:val="28"/>
        </w:rPr>
        <w:t xml:space="preserve">es époques de </w:t>
      </w:r>
      <w:r w:rsidR="00E8645C" w:rsidRPr="005B4342">
        <w:rPr>
          <w:rFonts w:ascii="Book Antiqua" w:hAnsi="Book Antiqua"/>
          <w:sz w:val="28"/>
          <w:szCs w:val="28"/>
        </w:rPr>
        <w:lastRenderedPageBreak/>
        <w:t xml:space="preserve">bonne coexistence pouvaient </w:t>
      </w:r>
      <w:r w:rsidR="00A5680E">
        <w:rPr>
          <w:rFonts w:ascii="Book Antiqua" w:hAnsi="Book Antiqua"/>
          <w:sz w:val="28"/>
          <w:szCs w:val="28"/>
        </w:rPr>
        <w:t>alterner avec</w:t>
      </w:r>
      <w:r w:rsidR="00E8645C" w:rsidRPr="005B4342">
        <w:rPr>
          <w:rFonts w:ascii="Book Antiqua" w:hAnsi="Book Antiqua"/>
          <w:sz w:val="28"/>
          <w:szCs w:val="28"/>
        </w:rPr>
        <w:t xml:space="preserve"> des époques de persécuti</w:t>
      </w:r>
      <w:r w:rsidR="00A5680E">
        <w:rPr>
          <w:rFonts w:ascii="Book Antiqua" w:hAnsi="Book Antiqua"/>
          <w:sz w:val="28"/>
          <w:szCs w:val="28"/>
        </w:rPr>
        <w:t>on. Tant du côté chrétien que du</w:t>
      </w:r>
      <w:r w:rsidR="00E8645C" w:rsidRPr="005B4342">
        <w:rPr>
          <w:rFonts w:ascii="Book Antiqua" w:hAnsi="Book Antiqua"/>
          <w:sz w:val="28"/>
          <w:szCs w:val="28"/>
        </w:rPr>
        <w:t xml:space="preserve"> côté musulman, le souverain ou les autorités religieuses </w:t>
      </w:r>
      <w:r w:rsidRPr="005B4342">
        <w:rPr>
          <w:rFonts w:ascii="Book Antiqua" w:hAnsi="Book Antiqua"/>
          <w:sz w:val="28"/>
          <w:szCs w:val="28"/>
        </w:rPr>
        <w:t>pouvai</w:t>
      </w:r>
      <w:r w:rsidR="00E8645C" w:rsidRPr="005B4342">
        <w:rPr>
          <w:rFonts w:ascii="Book Antiqua" w:hAnsi="Book Antiqua"/>
          <w:sz w:val="28"/>
          <w:szCs w:val="28"/>
        </w:rPr>
        <w:t>en</w:t>
      </w:r>
      <w:r w:rsidRPr="005B4342">
        <w:rPr>
          <w:rFonts w:ascii="Book Antiqua" w:hAnsi="Book Antiqua"/>
          <w:sz w:val="28"/>
          <w:szCs w:val="28"/>
        </w:rPr>
        <w:t xml:space="preserve">t toujours invoquer </w:t>
      </w:r>
      <w:r w:rsidR="00E8645C" w:rsidRPr="005B4342">
        <w:rPr>
          <w:rFonts w:ascii="Book Antiqua" w:hAnsi="Book Antiqua"/>
          <w:sz w:val="28"/>
          <w:szCs w:val="28"/>
        </w:rPr>
        <w:t>les Écritures</w:t>
      </w:r>
      <w:r w:rsidRPr="005B4342">
        <w:rPr>
          <w:rFonts w:ascii="Book Antiqua" w:hAnsi="Book Antiqua"/>
          <w:sz w:val="28"/>
          <w:szCs w:val="28"/>
        </w:rPr>
        <w:t xml:space="preserve"> pour persécuter les minorités. Ce</w:t>
      </w:r>
      <w:r w:rsidR="002E228D" w:rsidRPr="005B4342">
        <w:rPr>
          <w:rFonts w:ascii="Book Antiqua" w:hAnsi="Book Antiqua"/>
          <w:sz w:val="28"/>
          <w:szCs w:val="28"/>
        </w:rPr>
        <w:t xml:space="preserve">la </w:t>
      </w:r>
      <w:r w:rsidRPr="005B4342">
        <w:rPr>
          <w:rFonts w:ascii="Book Antiqua" w:hAnsi="Book Antiqua"/>
          <w:sz w:val="28"/>
          <w:szCs w:val="28"/>
        </w:rPr>
        <w:t xml:space="preserve">se produisit en des temps difficiles. </w:t>
      </w:r>
      <w:r w:rsidR="002E228D" w:rsidRPr="005B4342">
        <w:rPr>
          <w:rFonts w:ascii="Book Antiqua" w:hAnsi="Book Antiqua"/>
          <w:sz w:val="28"/>
          <w:szCs w:val="28"/>
        </w:rPr>
        <w:t>Ainsi, l</w:t>
      </w:r>
      <w:r w:rsidRPr="005B4342">
        <w:rPr>
          <w:rFonts w:ascii="Book Antiqua" w:hAnsi="Book Antiqua"/>
          <w:sz w:val="28"/>
          <w:szCs w:val="28"/>
        </w:rPr>
        <w:t>’inquisition condamnait au bûcher les hérétiques et confisquait leurs biens.</w:t>
      </w:r>
    </w:p>
    <w:p w:rsidR="002A7E70" w:rsidRPr="005B4342" w:rsidRDefault="008653FF" w:rsidP="008653FF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5B4342">
        <w:rPr>
          <w:rFonts w:ascii="Book Antiqua" w:hAnsi="Book Antiqua"/>
          <w:b/>
          <w:bCs/>
          <w:sz w:val="28"/>
          <w:szCs w:val="28"/>
        </w:rPr>
        <w:t>Entre la réalité, la légende et le mythe</w:t>
      </w:r>
    </w:p>
    <w:p w:rsidR="002A7E70" w:rsidRPr="005B4342" w:rsidRDefault="008A4BF9" w:rsidP="00FC7E32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>On</w:t>
      </w:r>
      <w:r w:rsidR="002A7E70" w:rsidRPr="005B4342">
        <w:rPr>
          <w:rFonts w:ascii="Book Antiqua" w:hAnsi="Book Antiqua"/>
          <w:sz w:val="28"/>
          <w:szCs w:val="28"/>
        </w:rPr>
        <w:t xml:space="preserve"> pourrait retenir de la coexistence des religions en Espagne des moments tragiques </w:t>
      </w:r>
      <w:r w:rsidRPr="005B4342">
        <w:rPr>
          <w:rFonts w:ascii="Book Antiqua" w:hAnsi="Book Antiqua"/>
          <w:sz w:val="28"/>
          <w:szCs w:val="28"/>
        </w:rPr>
        <w:t>ou</w:t>
      </w:r>
      <w:r w:rsidR="002A7E70" w:rsidRPr="005B4342">
        <w:rPr>
          <w:rFonts w:ascii="Book Antiqua" w:hAnsi="Book Antiqua"/>
          <w:sz w:val="28"/>
          <w:szCs w:val="28"/>
        </w:rPr>
        <w:t xml:space="preserve"> des moments d’accalmie heureuse</w:t>
      </w:r>
      <w:r w:rsidRPr="005B4342">
        <w:rPr>
          <w:rFonts w:ascii="Book Antiqua" w:hAnsi="Book Antiqua"/>
          <w:sz w:val="28"/>
          <w:szCs w:val="28"/>
        </w:rPr>
        <w:t>. Toutefois, même</w:t>
      </w:r>
      <w:r w:rsidR="002A7E70" w:rsidRPr="005B4342">
        <w:rPr>
          <w:rFonts w:ascii="Book Antiqua" w:hAnsi="Book Antiqua"/>
          <w:sz w:val="28"/>
          <w:szCs w:val="28"/>
        </w:rPr>
        <w:t xml:space="preserve"> au cours de ces derni</w:t>
      </w:r>
      <w:r w:rsidRPr="005B4342">
        <w:rPr>
          <w:rFonts w:ascii="Book Antiqua" w:hAnsi="Book Antiqua"/>
          <w:sz w:val="28"/>
          <w:szCs w:val="28"/>
        </w:rPr>
        <w:t>ers</w:t>
      </w:r>
      <w:r w:rsidR="002A7E70" w:rsidRPr="005B4342">
        <w:rPr>
          <w:rFonts w:ascii="Book Antiqua" w:hAnsi="Book Antiqua"/>
          <w:sz w:val="28"/>
          <w:szCs w:val="28"/>
        </w:rPr>
        <w:t xml:space="preserve">, </w:t>
      </w:r>
      <w:r w:rsidR="008653FF" w:rsidRPr="005B4342">
        <w:rPr>
          <w:rFonts w:ascii="Book Antiqua" w:hAnsi="Book Antiqua"/>
          <w:sz w:val="28"/>
          <w:szCs w:val="28"/>
        </w:rPr>
        <w:t xml:space="preserve">il faut préciser que </w:t>
      </w:r>
      <w:r w:rsidR="002A7E70" w:rsidRPr="005B4342">
        <w:rPr>
          <w:rFonts w:ascii="Book Antiqua" w:hAnsi="Book Antiqua"/>
          <w:sz w:val="28"/>
          <w:szCs w:val="28"/>
        </w:rPr>
        <w:t xml:space="preserve">le discours </w:t>
      </w:r>
      <w:r w:rsidRPr="005B4342">
        <w:rPr>
          <w:rFonts w:ascii="Book Antiqua" w:hAnsi="Book Antiqua"/>
          <w:sz w:val="28"/>
          <w:szCs w:val="28"/>
        </w:rPr>
        <w:t xml:space="preserve">d’exclusion des radicaux ne s’était jamais tu, couvant en sourdine avant d’éclater au grand jour. </w:t>
      </w:r>
    </w:p>
    <w:p w:rsidR="002E228D" w:rsidRPr="005B4342" w:rsidRDefault="002A7E70" w:rsidP="008653FF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 xml:space="preserve">L’historien </w:t>
      </w:r>
      <w:r w:rsidR="00365D5F" w:rsidRPr="005B4342">
        <w:rPr>
          <w:rFonts w:ascii="Book Antiqua" w:hAnsi="Book Antiqua"/>
          <w:sz w:val="28"/>
          <w:szCs w:val="28"/>
        </w:rPr>
        <w:t xml:space="preserve">Bernard Lewis a </w:t>
      </w:r>
      <w:r w:rsidR="00DD5DC3" w:rsidRPr="005B4342">
        <w:rPr>
          <w:rFonts w:ascii="Book Antiqua" w:hAnsi="Book Antiqua"/>
          <w:sz w:val="28"/>
          <w:szCs w:val="28"/>
        </w:rPr>
        <w:t>analysé</w:t>
      </w:r>
      <w:r w:rsidR="008653FF" w:rsidRPr="005B4342">
        <w:rPr>
          <w:rFonts w:ascii="Book Antiqua" w:hAnsi="Book Antiqua"/>
          <w:sz w:val="28"/>
          <w:szCs w:val="28"/>
        </w:rPr>
        <w:t xml:space="preserve"> avec justesse</w:t>
      </w:r>
      <w:r w:rsidR="00DD5DC3" w:rsidRPr="005B4342">
        <w:rPr>
          <w:rFonts w:ascii="Book Antiqua" w:hAnsi="Book Antiqua"/>
          <w:sz w:val="28"/>
          <w:szCs w:val="28"/>
        </w:rPr>
        <w:t xml:space="preserve"> la cohabitation des religions en Espagne</w:t>
      </w:r>
      <w:r w:rsidR="00365D5F" w:rsidRPr="005B4342">
        <w:rPr>
          <w:rFonts w:ascii="Book Antiqua" w:hAnsi="Book Antiqua"/>
          <w:sz w:val="28"/>
          <w:szCs w:val="28"/>
        </w:rPr>
        <w:t xml:space="preserve"> : </w:t>
      </w:r>
      <w:r w:rsidR="00DD5DC3" w:rsidRPr="005B4342">
        <w:rPr>
          <w:rFonts w:ascii="Book Antiqua" w:hAnsi="Book Antiqua"/>
          <w:sz w:val="28"/>
          <w:szCs w:val="28"/>
        </w:rPr>
        <w:t>« </w:t>
      </w:r>
      <w:r w:rsidR="00365D5F" w:rsidRPr="005B4342">
        <w:rPr>
          <w:rFonts w:ascii="Book Antiqua" w:hAnsi="Book Antiqua"/>
          <w:sz w:val="28"/>
          <w:szCs w:val="28"/>
        </w:rPr>
        <w:t>Les grandes lignes de la légende</w:t>
      </w:r>
      <w:r w:rsidR="00DD5DC3" w:rsidRPr="005B4342">
        <w:rPr>
          <w:rFonts w:ascii="Book Antiqua" w:hAnsi="Book Antiqua"/>
          <w:sz w:val="28"/>
          <w:szCs w:val="28"/>
        </w:rPr>
        <w:t>…</w:t>
      </w:r>
      <w:r w:rsidR="00365D5F" w:rsidRPr="005B4342">
        <w:rPr>
          <w:rFonts w:ascii="Book Antiqua" w:hAnsi="Book Antiqua"/>
          <w:sz w:val="28"/>
          <w:szCs w:val="28"/>
        </w:rPr>
        <w:t xml:space="preserve"> étaient bien définies. Les Juifs avaient prospéré dans l’Espagne musulmane, avaient été chassés de l’Espagne chrétienne, et avaient trouvé refuge dans la Turquie musulmane.</w:t>
      </w:r>
    </w:p>
    <w:p w:rsidR="002E228D" w:rsidRPr="005B4342" w:rsidRDefault="00365D5F" w:rsidP="002E228D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 xml:space="preserve">La réalité était naturellement plus complexe, moins idyllique, moins unilatérale. Il y avait eu des moments de persécution sous les </w:t>
      </w:r>
      <w:r w:rsidR="002E228D" w:rsidRPr="005B4342">
        <w:rPr>
          <w:rFonts w:ascii="Book Antiqua" w:hAnsi="Book Antiqua"/>
          <w:sz w:val="28"/>
          <w:szCs w:val="28"/>
        </w:rPr>
        <w:t>m</w:t>
      </w:r>
      <w:r w:rsidRPr="005B4342">
        <w:rPr>
          <w:rFonts w:ascii="Book Antiqua" w:hAnsi="Book Antiqua"/>
          <w:sz w:val="28"/>
          <w:szCs w:val="28"/>
        </w:rPr>
        <w:t>usulmans et des moments de prospérité sous l’autorité chrétienne en Espagne, et beaucoup d’États chrétiens, aussi bien que la Turquie, avaient donné asile aux réfugiés juifs espagnols</w:t>
      </w:r>
      <w:r w:rsidR="002E228D" w:rsidRPr="005B4342">
        <w:rPr>
          <w:rFonts w:ascii="Book Antiqua" w:hAnsi="Book Antiqua"/>
          <w:sz w:val="28"/>
          <w:szCs w:val="28"/>
        </w:rPr>
        <w:t>.</w:t>
      </w:r>
    </w:p>
    <w:p w:rsidR="00365D5F" w:rsidRPr="005B4342" w:rsidRDefault="00365D5F" w:rsidP="002E228D">
      <w:pPr>
        <w:jc w:val="both"/>
        <w:rPr>
          <w:rFonts w:ascii="Book Antiqua" w:hAnsi="Book Antiqua"/>
          <w:sz w:val="28"/>
          <w:szCs w:val="28"/>
        </w:rPr>
      </w:pPr>
      <w:r w:rsidRPr="005B4342">
        <w:rPr>
          <w:rFonts w:ascii="Book Antiqua" w:hAnsi="Book Antiqua"/>
          <w:sz w:val="28"/>
          <w:szCs w:val="28"/>
        </w:rPr>
        <w:t>L’âge d’or de l’égalité des droits était un mythe… Le mythe fut inventé par des Juifs d’Europe au XIX</w:t>
      </w:r>
      <w:r w:rsidRPr="005B4342">
        <w:rPr>
          <w:rFonts w:ascii="Book Antiqua" w:hAnsi="Book Antiqua"/>
          <w:sz w:val="28"/>
          <w:szCs w:val="28"/>
          <w:vertAlign w:val="superscript"/>
        </w:rPr>
        <w:t>e</w:t>
      </w:r>
      <w:r w:rsidRPr="005B4342">
        <w:rPr>
          <w:rFonts w:ascii="Book Antiqua" w:hAnsi="Book Antiqua"/>
          <w:sz w:val="28"/>
          <w:szCs w:val="28"/>
        </w:rPr>
        <w:t xml:space="preserve"> siècle comme un reproche adressé aux </w:t>
      </w:r>
      <w:r w:rsidR="002E228D" w:rsidRPr="005B4342">
        <w:rPr>
          <w:rFonts w:ascii="Book Antiqua" w:hAnsi="Book Antiqua"/>
          <w:sz w:val="28"/>
          <w:szCs w:val="28"/>
        </w:rPr>
        <w:t>c</w:t>
      </w:r>
      <w:r w:rsidRPr="005B4342">
        <w:rPr>
          <w:rFonts w:ascii="Book Antiqua" w:hAnsi="Book Antiqua"/>
          <w:sz w:val="28"/>
          <w:szCs w:val="28"/>
        </w:rPr>
        <w:t xml:space="preserve">hrétiens, et repris par les </w:t>
      </w:r>
      <w:r w:rsidR="002E228D" w:rsidRPr="005B4342">
        <w:rPr>
          <w:rFonts w:ascii="Book Antiqua" w:hAnsi="Book Antiqua"/>
          <w:sz w:val="28"/>
          <w:szCs w:val="28"/>
        </w:rPr>
        <w:t>m</w:t>
      </w:r>
      <w:r w:rsidRPr="005B4342">
        <w:rPr>
          <w:rFonts w:ascii="Book Antiqua" w:hAnsi="Book Antiqua"/>
          <w:sz w:val="28"/>
          <w:szCs w:val="28"/>
        </w:rPr>
        <w:t>usulmans de notre temps comme un reproche adressé aux Juif</w:t>
      </w:r>
      <w:r w:rsidR="00DD5DC3" w:rsidRPr="005B4342">
        <w:rPr>
          <w:rFonts w:ascii="Book Antiqua" w:hAnsi="Book Antiqua"/>
          <w:sz w:val="28"/>
          <w:szCs w:val="28"/>
        </w:rPr>
        <w:t>s.</w:t>
      </w:r>
      <w:r w:rsidR="00430D5A" w:rsidRPr="005B4342">
        <w:rPr>
          <w:rFonts w:ascii="Book Antiqua" w:hAnsi="Book Antiqua"/>
          <w:sz w:val="28"/>
          <w:szCs w:val="28"/>
        </w:rPr>
        <w:t> »</w:t>
      </w:r>
    </w:p>
    <w:p w:rsidR="002E3492" w:rsidRPr="005B4342" w:rsidRDefault="002E3492" w:rsidP="002E3492">
      <w:pPr>
        <w:rPr>
          <w:rFonts w:ascii="Book Antiqua" w:hAnsi="Book Antiqua"/>
          <w:sz w:val="28"/>
          <w:szCs w:val="28"/>
        </w:rPr>
      </w:pPr>
    </w:p>
    <w:sectPr w:rsidR="002E3492" w:rsidRPr="005B4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1F" w:rsidRDefault="004E631F" w:rsidP="003C2B7C">
      <w:pPr>
        <w:spacing w:after="0" w:line="240" w:lineRule="auto"/>
      </w:pPr>
      <w:r>
        <w:separator/>
      </w:r>
    </w:p>
  </w:endnote>
  <w:endnote w:type="continuationSeparator" w:id="0">
    <w:p w:rsidR="004E631F" w:rsidRDefault="004E631F" w:rsidP="003C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C" w:rsidRDefault="003C2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C" w:rsidRDefault="003C2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C" w:rsidRDefault="003C2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1F" w:rsidRDefault="004E631F" w:rsidP="003C2B7C">
      <w:pPr>
        <w:spacing w:after="0" w:line="240" w:lineRule="auto"/>
      </w:pPr>
      <w:r>
        <w:separator/>
      </w:r>
    </w:p>
  </w:footnote>
  <w:footnote w:type="continuationSeparator" w:id="0">
    <w:p w:rsidR="004E631F" w:rsidRDefault="004E631F" w:rsidP="003C2B7C">
      <w:pPr>
        <w:spacing w:after="0" w:line="240" w:lineRule="auto"/>
      </w:pPr>
      <w:r>
        <w:continuationSeparator/>
      </w:r>
    </w:p>
  </w:footnote>
  <w:footnote w:id="1">
    <w:p w:rsidR="00D14DCA" w:rsidRDefault="00D14DCA" w:rsidP="003A39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14DCA">
        <w:rPr>
          <w:rFonts w:ascii="Book Antiqua" w:hAnsi="Book Antiqua"/>
        </w:rPr>
        <w:t xml:space="preserve">Le massacre de toute une population musulmane à </w:t>
      </w:r>
      <w:proofErr w:type="spellStart"/>
      <w:r w:rsidRPr="00D14DCA">
        <w:rPr>
          <w:rFonts w:ascii="Book Antiqua" w:hAnsi="Book Antiqua"/>
        </w:rPr>
        <w:t>Barbastre</w:t>
      </w:r>
      <w:proofErr w:type="spellEnd"/>
      <w:r w:rsidRPr="00D14DCA">
        <w:rPr>
          <w:rFonts w:ascii="Book Antiqua" w:hAnsi="Book Antiqua"/>
        </w:rPr>
        <w:t xml:space="preserve"> par des Francs en 1063 signala </w:t>
      </w:r>
      <w:r>
        <w:rPr>
          <w:rFonts w:ascii="Book Antiqua" w:hAnsi="Book Antiqua"/>
        </w:rPr>
        <w:t>la</w:t>
      </w:r>
      <w:r w:rsidRPr="00D14DCA">
        <w:rPr>
          <w:rFonts w:ascii="Book Antiqua" w:hAnsi="Book Antiqua"/>
        </w:rPr>
        <w:t xml:space="preserve"> cassure d</w:t>
      </w:r>
      <w:r>
        <w:rPr>
          <w:rFonts w:ascii="Book Antiqua" w:hAnsi="Book Antiqua"/>
        </w:rPr>
        <w:t xml:space="preserve">’un certain </w:t>
      </w:r>
      <w:r w:rsidRPr="00D14DCA">
        <w:rPr>
          <w:rFonts w:ascii="Book Antiqua" w:hAnsi="Book Antiqua"/>
        </w:rPr>
        <w:t xml:space="preserve">équilibre qui existait entre les royaumes </w:t>
      </w:r>
      <w:r w:rsidR="00BE2D4F">
        <w:rPr>
          <w:rFonts w:ascii="Book Antiqua" w:hAnsi="Book Antiqua"/>
        </w:rPr>
        <w:t xml:space="preserve">chrétiens et musulmans </w:t>
      </w:r>
      <w:r w:rsidRPr="00D14DCA">
        <w:rPr>
          <w:rFonts w:ascii="Book Antiqua" w:hAnsi="Book Antiqua"/>
        </w:rPr>
        <w:t>d</w:t>
      </w:r>
      <w:r>
        <w:rPr>
          <w:rFonts w:ascii="Book Antiqua" w:hAnsi="Book Antiqua"/>
        </w:rPr>
        <w:t>e l</w:t>
      </w:r>
      <w:r w:rsidRPr="00D14DCA">
        <w:rPr>
          <w:rFonts w:ascii="Book Antiqua" w:hAnsi="Book Antiqua"/>
        </w:rPr>
        <w:t xml:space="preserve">’Espagne </w:t>
      </w:r>
      <w:r>
        <w:rPr>
          <w:rFonts w:ascii="Book Antiqua" w:hAnsi="Book Antiqua"/>
        </w:rPr>
        <w:t xml:space="preserve">médiévale </w:t>
      </w:r>
      <w:r w:rsidRPr="00D14DCA">
        <w:rPr>
          <w:rFonts w:ascii="Book Antiqua" w:hAnsi="Book Antiqua"/>
        </w:rPr>
        <w:t>malgré l’état de guerre entre eux.</w:t>
      </w:r>
      <w:r w:rsidR="003A390F">
        <w:rPr>
          <w:rFonts w:ascii="Book Antiqua" w:hAnsi="Book Antiqu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C" w:rsidRDefault="003C2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C" w:rsidRDefault="003C2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C" w:rsidRDefault="003C2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F"/>
    <w:rsid w:val="000F120C"/>
    <w:rsid w:val="00187444"/>
    <w:rsid w:val="00202188"/>
    <w:rsid w:val="002A7E70"/>
    <w:rsid w:val="002E228D"/>
    <w:rsid w:val="002E3492"/>
    <w:rsid w:val="00356422"/>
    <w:rsid w:val="00365D5F"/>
    <w:rsid w:val="003A390F"/>
    <w:rsid w:val="003C2B7C"/>
    <w:rsid w:val="00430D5A"/>
    <w:rsid w:val="004E631F"/>
    <w:rsid w:val="004F5BB1"/>
    <w:rsid w:val="005B4342"/>
    <w:rsid w:val="005D14A0"/>
    <w:rsid w:val="00633B80"/>
    <w:rsid w:val="00731996"/>
    <w:rsid w:val="00764CB7"/>
    <w:rsid w:val="007C2ECE"/>
    <w:rsid w:val="007C532E"/>
    <w:rsid w:val="008653FF"/>
    <w:rsid w:val="008A4BF9"/>
    <w:rsid w:val="008C03A5"/>
    <w:rsid w:val="008D6DCA"/>
    <w:rsid w:val="00A131A8"/>
    <w:rsid w:val="00A5680E"/>
    <w:rsid w:val="00AD49E8"/>
    <w:rsid w:val="00B5585F"/>
    <w:rsid w:val="00B8533E"/>
    <w:rsid w:val="00BE2D4F"/>
    <w:rsid w:val="00D14DCA"/>
    <w:rsid w:val="00DA239E"/>
    <w:rsid w:val="00DA6EAF"/>
    <w:rsid w:val="00DD5DC3"/>
    <w:rsid w:val="00E51B88"/>
    <w:rsid w:val="00E8645C"/>
    <w:rsid w:val="00EE0FEA"/>
    <w:rsid w:val="00FC4F3E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7C"/>
  </w:style>
  <w:style w:type="paragraph" w:styleId="Footer">
    <w:name w:val="footer"/>
    <w:basedOn w:val="Normal"/>
    <w:link w:val="FooterChar"/>
    <w:uiPriority w:val="99"/>
    <w:unhideWhenUsed/>
    <w:rsid w:val="003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7C"/>
  </w:style>
  <w:style w:type="character" w:styleId="Hyperlink">
    <w:name w:val="Hyperlink"/>
    <w:basedOn w:val="DefaultParagraphFont"/>
    <w:uiPriority w:val="99"/>
    <w:unhideWhenUsed/>
    <w:rsid w:val="008653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D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7C"/>
  </w:style>
  <w:style w:type="paragraph" w:styleId="Footer">
    <w:name w:val="footer"/>
    <w:basedOn w:val="Normal"/>
    <w:link w:val="FooterChar"/>
    <w:uiPriority w:val="99"/>
    <w:unhideWhenUsed/>
    <w:rsid w:val="003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7C"/>
  </w:style>
  <w:style w:type="character" w:styleId="Hyperlink">
    <w:name w:val="Hyperlink"/>
    <w:basedOn w:val="DefaultParagraphFont"/>
    <w:uiPriority w:val="99"/>
    <w:unhideWhenUsed/>
    <w:rsid w:val="008653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D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sdulys.com/espagne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87A2-E99B-47B0-A765-B8A3E30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4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Bensoussan, David</dc:creator>
  <cp:lastModifiedBy>Bensoussan, David</cp:lastModifiedBy>
  <cp:revision>14</cp:revision>
  <dcterms:created xsi:type="dcterms:W3CDTF">2018-12-02T15:14:00Z</dcterms:created>
  <dcterms:modified xsi:type="dcterms:W3CDTF">2018-12-06T14:14:00Z</dcterms:modified>
</cp:coreProperties>
</file>